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9"/>
      </w:tblGrid>
      <w:tr w:rsidR="007B71EA" w:rsidRPr="003A3F6F" w:rsidTr="003A3F6F">
        <w:tc>
          <w:tcPr>
            <w:tcW w:w="9209" w:type="dxa"/>
            <w:shd w:val="clear" w:color="auto" w:fill="A2DADB" w:themeFill="accent1" w:themeFillTint="99"/>
          </w:tcPr>
          <w:p w:rsidR="007B71EA" w:rsidRPr="006D58BB" w:rsidRDefault="007B71EA" w:rsidP="007B71EA">
            <w:pPr>
              <w:keepNext/>
              <w:keepLines/>
              <w:tabs>
                <w:tab w:val="left" w:pos="1170"/>
              </w:tabs>
              <w:ind w:left="567" w:hanging="567"/>
              <w:outlineLvl w:val="1"/>
              <w:rPr>
                <w:b/>
                <w:bCs/>
                <w:iCs/>
                <w:sz w:val="36"/>
                <w:szCs w:val="36"/>
              </w:rPr>
            </w:pPr>
            <w:proofErr w:type="spellStart"/>
            <w:r w:rsidRPr="006D58BB">
              <w:rPr>
                <w:b/>
                <w:bCs/>
                <w:iCs/>
                <w:sz w:val="36"/>
                <w:szCs w:val="36"/>
              </w:rPr>
              <w:t>Leerplaatsprofiel</w:t>
            </w:r>
            <w:proofErr w:type="spellEnd"/>
            <w:r w:rsidRPr="006D58BB">
              <w:rPr>
                <w:b/>
                <w:bCs/>
                <w:iCs/>
                <w:sz w:val="36"/>
                <w:szCs w:val="36"/>
              </w:rPr>
              <w:t xml:space="preserve"> afdeling: </w:t>
            </w:r>
            <w:r w:rsidR="006D58BB" w:rsidRPr="006D58BB">
              <w:rPr>
                <w:b/>
                <w:bCs/>
                <w:iCs/>
                <w:sz w:val="36"/>
                <w:szCs w:val="36"/>
              </w:rPr>
              <w:t xml:space="preserve">Woonzorg de </w:t>
            </w:r>
            <w:r w:rsidRPr="006D58BB">
              <w:rPr>
                <w:b/>
                <w:bCs/>
                <w:iCs/>
                <w:sz w:val="36"/>
                <w:szCs w:val="36"/>
              </w:rPr>
              <w:t xml:space="preserve">Huberroos Doetinchem </w:t>
            </w:r>
          </w:p>
          <w:p w:rsidR="007B71EA" w:rsidRPr="003A3F6F" w:rsidRDefault="007B71EA" w:rsidP="007B71EA">
            <w:pPr>
              <w:spacing w:line="240" w:lineRule="atLeast"/>
              <w:rPr>
                <w:sz w:val="22"/>
                <w:szCs w:val="22"/>
              </w:rPr>
            </w:pPr>
          </w:p>
          <w:p w:rsidR="007B71EA" w:rsidRPr="003A3F6F" w:rsidRDefault="007B71EA" w:rsidP="007B71EA">
            <w:pPr>
              <w:spacing w:line="240" w:lineRule="atLeast"/>
              <w:rPr>
                <w:sz w:val="22"/>
                <w:szCs w:val="22"/>
              </w:rPr>
            </w:pPr>
            <w:r w:rsidRPr="003A3F6F">
              <w:rPr>
                <w:sz w:val="22"/>
                <w:szCs w:val="22"/>
              </w:rPr>
              <w:t xml:space="preserve">Gemaakt op datum: </w:t>
            </w:r>
            <w:r w:rsidR="0077432A" w:rsidRPr="003A3F6F">
              <w:rPr>
                <w:sz w:val="22"/>
                <w:szCs w:val="22"/>
              </w:rPr>
              <w:t>1-8-</w:t>
            </w:r>
            <w:r w:rsidRPr="003A3F6F">
              <w:rPr>
                <w:sz w:val="22"/>
                <w:szCs w:val="22"/>
              </w:rPr>
              <w:t>2019</w:t>
            </w:r>
          </w:p>
          <w:p w:rsidR="007B71EA" w:rsidRPr="003A3F6F" w:rsidRDefault="007B71EA" w:rsidP="007B71EA">
            <w:pPr>
              <w:spacing w:line="240" w:lineRule="atLeast"/>
              <w:rPr>
                <w:sz w:val="22"/>
                <w:szCs w:val="22"/>
              </w:rPr>
            </w:pPr>
            <w:r w:rsidRPr="003A3F6F">
              <w:rPr>
                <w:sz w:val="22"/>
                <w:szCs w:val="22"/>
              </w:rPr>
              <w:t>Aantal beschikbare stagiaire-plaatsen binnen afdeling: 1</w:t>
            </w:r>
            <w:r w:rsidR="00F42233" w:rsidRPr="003A3F6F">
              <w:rPr>
                <w:sz w:val="22"/>
                <w:szCs w:val="22"/>
              </w:rPr>
              <w:t xml:space="preserve"> (MBO-V/</w:t>
            </w:r>
            <w:r w:rsidR="00724F0A" w:rsidRPr="003A3F6F">
              <w:rPr>
                <w:sz w:val="22"/>
                <w:szCs w:val="22"/>
              </w:rPr>
              <w:t>SPH/SW/MZ</w:t>
            </w:r>
            <w:r w:rsidR="00F42233" w:rsidRPr="003A3F6F">
              <w:rPr>
                <w:sz w:val="22"/>
                <w:szCs w:val="22"/>
              </w:rPr>
              <w:t>)</w:t>
            </w:r>
          </w:p>
          <w:p w:rsidR="007B71EA" w:rsidRPr="003A3F6F" w:rsidRDefault="007B71EA" w:rsidP="007B71EA">
            <w:pPr>
              <w:spacing w:line="240" w:lineRule="atLeast"/>
              <w:rPr>
                <w:sz w:val="22"/>
                <w:szCs w:val="22"/>
              </w:rPr>
            </w:pPr>
            <w:r w:rsidRPr="003A3F6F">
              <w:rPr>
                <w:sz w:val="22"/>
                <w:szCs w:val="22"/>
              </w:rPr>
              <w:t>Aantal beschikbare leerling-plaatsen binnen afdeling: 0</w:t>
            </w:r>
          </w:p>
          <w:p w:rsidR="007B71EA" w:rsidRPr="003A3F6F" w:rsidRDefault="007B71EA" w:rsidP="007B71EA">
            <w:pPr>
              <w:spacing w:line="240" w:lineRule="atLeast"/>
              <w:rPr>
                <w:sz w:val="22"/>
                <w:szCs w:val="22"/>
              </w:rPr>
            </w:pPr>
            <w:r w:rsidRPr="003A3F6F">
              <w:rPr>
                <w:sz w:val="22"/>
                <w:szCs w:val="22"/>
              </w:rPr>
              <w:t>Eventuele specifieke afspraken rondom plaatsing leerlingen: plaatsing stagiaires vanaf het derde jaar, omdat ook zelfstandig kunnen werken wel een vereiste is.</w:t>
            </w:r>
          </w:p>
        </w:tc>
      </w:tr>
    </w:tbl>
    <w:p w:rsidR="007B71EA" w:rsidRPr="007B71EA" w:rsidRDefault="007B71EA" w:rsidP="007B71EA">
      <w:pPr>
        <w:spacing w:line="240" w:lineRule="atLeas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7B71EA" w:rsidRPr="007B71EA" w:rsidTr="00BB001B">
        <w:tc>
          <w:tcPr>
            <w:tcW w:w="637" w:type="dxa"/>
            <w:shd w:val="clear" w:color="auto" w:fill="3D9EA0" w:themeFill="accent1" w:themeFillShade="BF"/>
          </w:tcPr>
          <w:p w:rsidR="007B71EA" w:rsidRPr="007B71EA" w:rsidRDefault="007B71EA" w:rsidP="007B71EA">
            <w:pPr>
              <w:spacing w:line="240" w:lineRule="atLeast"/>
              <w:rPr>
                <w:b/>
                <w:sz w:val="24"/>
              </w:rPr>
            </w:pPr>
            <w:r w:rsidRPr="007B71EA">
              <w:rPr>
                <w:b/>
                <w:sz w:val="24"/>
              </w:rPr>
              <w:t>1.</w:t>
            </w:r>
          </w:p>
        </w:tc>
        <w:tc>
          <w:tcPr>
            <w:tcW w:w="8572" w:type="dxa"/>
            <w:shd w:val="clear" w:color="auto" w:fill="3D9EA0" w:themeFill="accent1" w:themeFillShade="BF"/>
          </w:tcPr>
          <w:p w:rsidR="007B71EA" w:rsidRPr="007B71EA" w:rsidRDefault="007B71EA" w:rsidP="007B71EA">
            <w:pPr>
              <w:keepNext/>
              <w:keepLines/>
              <w:ind w:left="567" w:hanging="567"/>
              <w:outlineLvl w:val="0"/>
              <w:rPr>
                <w:b/>
                <w:bCs/>
                <w:sz w:val="24"/>
                <w:szCs w:val="32"/>
              </w:rPr>
            </w:pPr>
            <w:r w:rsidRPr="007B71EA">
              <w:rPr>
                <w:b/>
                <w:bCs/>
                <w:sz w:val="24"/>
                <w:szCs w:val="32"/>
              </w:rPr>
              <w:t>Afdelingsgegevens</w:t>
            </w:r>
          </w:p>
          <w:p w:rsidR="007B71EA" w:rsidRPr="007B71EA" w:rsidRDefault="007B71EA" w:rsidP="007B71EA">
            <w:pPr>
              <w:spacing w:line="240" w:lineRule="atLeast"/>
              <w:rPr>
                <w:b/>
                <w:sz w:val="24"/>
              </w:rPr>
            </w:pPr>
          </w:p>
        </w:tc>
      </w:tr>
      <w:tr w:rsidR="007B71EA" w:rsidRPr="007B71EA" w:rsidTr="00BB001B">
        <w:tc>
          <w:tcPr>
            <w:tcW w:w="637" w:type="dxa"/>
            <w:shd w:val="clear" w:color="auto" w:fill="auto"/>
          </w:tcPr>
          <w:p w:rsidR="007B71EA" w:rsidRPr="007B71EA" w:rsidRDefault="007B71EA" w:rsidP="007B71EA">
            <w:pPr>
              <w:spacing w:line="240" w:lineRule="atLeast"/>
              <w:rPr>
                <w:sz w:val="24"/>
              </w:rPr>
            </w:pPr>
          </w:p>
        </w:tc>
        <w:tc>
          <w:tcPr>
            <w:tcW w:w="8572" w:type="dxa"/>
            <w:shd w:val="clear" w:color="auto" w:fill="auto"/>
          </w:tcPr>
          <w:p w:rsidR="007B71EA" w:rsidRPr="007B71EA" w:rsidRDefault="003A3F6F" w:rsidP="007B71EA">
            <w:pPr>
              <w:tabs>
                <w:tab w:val="left" w:pos="3332"/>
              </w:tabs>
              <w:spacing w:line="240" w:lineRule="atLeast"/>
              <w:rPr>
                <w:sz w:val="22"/>
                <w:szCs w:val="22"/>
              </w:rPr>
            </w:pPr>
            <w:r>
              <w:rPr>
                <w:sz w:val="22"/>
                <w:szCs w:val="22"/>
              </w:rPr>
              <w:t xml:space="preserve">Zorgeenheid: Behandeling en Verblijf </w:t>
            </w:r>
          </w:p>
          <w:p w:rsidR="007B71EA" w:rsidRPr="007B71EA" w:rsidRDefault="007B71EA" w:rsidP="007B71EA">
            <w:pPr>
              <w:tabs>
                <w:tab w:val="left" w:pos="3332"/>
              </w:tabs>
              <w:spacing w:line="240" w:lineRule="atLeast"/>
              <w:rPr>
                <w:sz w:val="22"/>
                <w:szCs w:val="22"/>
              </w:rPr>
            </w:pPr>
            <w:r w:rsidRPr="007B71EA">
              <w:rPr>
                <w:sz w:val="22"/>
                <w:szCs w:val="22"/>
              </w:rPr>
              <w:t xml:space="preserve">Adres: dr. Huber </w:t>
            </w:r>
            <w:proofErr w:type="spellStart"/>
            <w:r w:rsidRPr="007B71EA">
              <w:rPr>
                <w:sz w:val="22"/>
                <w:szCs w:val="22"/>
              </w:rPr>
              <w:t>Noodtstraat</w:t>
            </w:r>
            <w:proofErr w:type="spellEnd"/>
            <w:r w:rsidRPr="007B71EA">
              <w:rPr>
                <w:sz w:val="22"/>
                <w:szCs w:val="22"/>
              </w:rPr>
              <w:t xml:space="preserve"> 73</w:t>
            </w:r>
            <w:r w:rsidR="003A3F6F">
              <w:rPr>
                <w:sz w:val="22"/>
                <w:szCs w:val="22"/>
              </w:rPr>
              <w:t>, Doetinchem. Tel. 088-933 1210.</w:t>
            </w:r>
          </w:p>
          <w:p w:rsidR="007B71EA" w:rsidRDefault="007B71EA" w:rsidP="007B71EA"/>
          <w:p w:rsidR="003A3F6F" w:rsidRPr="003A3F6F" w:rsidRDefault="003A3F6F" w:rsidP="003A3F6F">
            <w:pPr>
              <w:pStyle w:val="BasistekstGGNet"/>
              <w:rPr>
                <w:sz w:val="22"/>
                <w:szCs w:val="22"/>
              </w:rPr>
            </w:pPr>
            <w:r w:rsidRPr="003A3F6F">
              <w:rPr>
                <w:sz w:val="22"/>
                <w:szCs w:val="22"/>
              </w:rPr>
              <w:t xml:space="preserve">Voor vragen over dit </w:t>
            </w:r>
            <w:proofErr w:type="spellStart"/>
            <w:r w:rsidRPr="003A3F6F">
              <w:rPr>
                <w:sz w:val="22"/>
                <w:szCs w:val="22"/>
              </w:rPr>
              <w:t>leerplaatsprofiel</w:t>
            </w:r>
            <w:proofErr w:type="spellEnd"/>
            <w:r w:rsidRPr="003A3F6F">
              <w:rPr>
                <w:sz w:val="22"/>
                <w:szCs w:val="22"/>
              </w:rPr>
              <w:t xml:space="preserve"> kun je mailen naar </w:t>
            </w:r>
            <w:hyperlink r:id="rId8" w:history="1">
              <w:r w:rsidRPr="003A3F6F">
                <w:rPr>
                  <w:rStyle w:val="Hyperlink"/>
                  <w:sz w:val="22"/>
                  <w:szCs w:val="22"/>
                </w:rPr>
                <w:t>opleiding@ggnet.nl</w:t>
              </w:r>
            </w:hyperlink>
            <w:r w:rsidRPr="003A3F6F">
              <w:rPr>
                <w:sz w:val="22"/>
                <w:szCs w:val="22"/>
              </w:rPr>
              <w:t xml:space="preserve"> </w:t>
            </w:r>
          </w:p>
        </w:tc>
      </w:tr>
      <w:tr w:rsidR="007B71EA" w:rsidRPr="007B71EA" w:rsidTr="00BB001B">
        <w:tc>
          <w:tcPr>
            <w:tcW w:w="637" w:type="dxa"/>
            <w:shd w:val="clear" w:color="auto" w:fill="3D9EA0" w:themeFill="accent1" w:themeFillShade="BF"/>
          </w:tcPr>
          <w:p w:rsidR="007B71EA" w:rsidRPr="007B71EA" w:rsidRDefault="007B71EA" w:rsidP="007B71EA">
            <w:pPr>
              <w:spacing w:line="240" w:lineRule="atLeast"/>
              <w:rPr>
                <w:b/>
                <w:sz w:val="24"/>
              </w:rPr>
            </w:pPr>
            <w:r w:rsidRPr="007B71EA">
              <w:rPr>
                <w:b/>
                <w:sz w:val="24"/>
              </w:rPr>
              <w:t>1.1</w:t>
            </w:r>
          </w:p>
        </w:tc>
        <w:tc>
          <w:tcPr>
            <w:tcW w:w="8572" w:type="dxa"/>
            <w:shd w:val="clear" w:color="auto" w:fill="3D9EA0" w:themeFill="accent1" w:themeFillShade="BF"/>
          </w:tcPr>
          <w:p w:rsidR="007B71EA" w:rsidRPr="007B71EA" w:rsidRDefault="007B71EA" w:rsidP="007B71EA">
            <w:pPr>
              <w:keepNext/>
              <w:keepLines/>
              <w:ind w:left="567" w:hanging="567"/>
              <w:outlineLvl w:val="0"/>
              <w:rPr>
                <w:b/>
                <w:bCs/>
                <w:sz w:val="24"/>
                <w:szCs w:val="32"/>
              </w:rPr>
            </w:pPr>
            <w:r w:rsidRPr="007B71EA">
              <w:rPr>
                <w:b/>
                <w:bCs/>
                <w:sz w:val="24"/>
                <w:szCs w:val="32"/>
              </w:rPr>
              <w:t>Doelstelling/visie van de afdeling</w:t>
            </w:r>
          </w:p>
          <w:p w:rsidR="007B71EA" w:rsidRPr="007B71EA" w:rsidRDefault="007B71EA" w:rsidP="007B71EA">
            <w:pPr>
              <w:spacing w:line="240" w:lineRule="atLeast"/>
              <w:rPr>
                <w:sz w:val="24"/>
              </w:rPr>
            </w:pPr>
            <w:r w:rsidRPr="007B71EA">
              <w:rPr>
                <w:sz w:val="24"/>
              </w:rPr>
              <w:t>(opname duur/observatie/behandeling/woonvoorziening etc.)</w:t>
            </w:r>
          </w:p>
        </w:tc>
      </w:tr>
      <w:tr w:rsidR="007B71EA" w:rsidRPr="007B71EA" w:rsidTr="00BB001B">
        <w:tc>
          <w:tcPr>
            <w:tcW w:w="637" w:type="dxa"/>
          </w:tcPr>
          <w:p w:rsidR="007B71EA" w:rsidRPr="007B71EA" w:rsidRDefault="007B71EA" w:rsidP="007B71EA">
            <w:pPr>
              <w:spacing w:line="240" w:lineRule="atLeast"/>
              <w:rPr>
                <w:sz w:val="24"/>
              </w:rPr>
            </w:pPr>
          </w:p>
        </w:tc>
        <w:tc>
          <w:tcPr>
            <w:tcW w:w="8572" w:type="dxa"/>
          </w:tcPr>
          <w:p w:rsidR="007B71EA" w:rsidRPr="007B71EA" w:rsidRDefault="007B71EA" w:rsidP="007B71EA">
            <w:pPr>
              <w:tabs>
                <w:tab w:val="left" w:pos="3332"/>
              </w:tabs>
              <w:spacing w:line="240" w:lineRule="atLeast"/>
              <w:rPr>
                <w:sz w:val="22"/>
                <w:szCs w:val="22"/>
              </w:rPr>
            </w:pPr>
            <w:r w:rsidRPr="007B71EA">
              <w:rPr>
                <w:sz w:val="22"/>
                <w:szCs w:val="22"/>
              </w:rPr>
              <w:t>Cliënten wonen maximaal 2 jaar op de Huberroos en in die tijd wordt toegewerkt naar zelfstandig wonen.</w:t>
            </w:r>
          </w:p>
          <w:p w:rsidR="007B71EA" w:rsidRPr="007B71EA" w:rsidRDefault="007B71EA" w:rsidP="007B71EA"/>
        </w:tc>
      </w:tr>
    </w:tbl>
    <w:p w:rsidR="007B71EA" w:rsidRPr="007B71EA" w:rsidRDefault="007B71EA" w:rsidP="007B7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7B71EA" w:rsidRPr="007B71EA" w:rsidTr="003A3F6F">
        <w:tc>
          <w:tcPr>
            <w:tcW w:w="637" w:type="dxa"/>
            <w:shd w:val="clear" w:color="auto" w:fill="3D9EA0" w:themeFill="accent1" w:themeFillShade="BF"/>
          </w:tcPr>
          <w:p w:rsidR="007B71EA" w:rsidRPr="007B71EA" w:rsidRDefault="007B71EA" w:rsidP="007B71EA">
            <w:pPr>
              <w:spacing w:line="240" w:lineRule="atLeast"/>
              <w:rPr>
                <w:b/>
                <w:sz w:val="24"/>
              </w:rPr>
            </w:pPr>
            <w:r w:rsidRPr="007B71EA">
              <w:rPr>
                <w:b/>
                <w:sz w:val="24"/>
              </w:rPr>
              <w:t>1.2</w:t>
            </w:r>
          </w:p>
        </w:tc>
        <w:tc>
          <w:tcPr>
            <w:tcW w:w="8572" w:type="dxa"/>
            <w:shd w:val="clear" w:color="auto" w:fill="3D9EA0" w:themeFill="accent1" w:themeFillShade="BF"/>
          </w:tcPr>
          <w:p w:rsidR="007B71EA" w:rsidRPr="007B71EA" w:rsidRDefault="007B71EA" w:rsidP="007B71EA">
            <w:pPr>
              <w:spacing w:line="240" w:lineRule="atLeast"/>
              <w:rPr>
                <w:b/>
                <w:sz w:val="24"/>
              </w:rPr>
            </w:pPr>
            <w:r w:rsidRPr="007B71EA">
              <w:rPr>
                <w:b/>
                <w:sz w:val="24"/>
              </w:rPr>
              <w:t>Cliëntengroep</w:t>
            </w:r>
          </w:p>
          <w:p w:rsidR="007B71EA" w:rsidRPr="007B71EA" w:rsidRDefault="007B71EA" w:rsidP="007B71EA">
            <w:pPr>
              <w:spacing w:line="240" w:lineRule="atLeast"/>
              <w:rPr>
                <w:b/>
                <w:sz w:val="24"/>
              </w:rPr>
            </w:pPr>
          </w:p>
        </w:tc>
      </w:tr>
      <w:tr w:rsidR="007B71EA" w:rsidRPr="007B71EA" w:rsidTr="003A3F6F">
        <w:tc>
          <w:tcPr>
            <w:tcW w:w="637" w:type="dxa"/>
          </w:tcPr>
          <w:p w:rsidR="007B71EA" w:rsidRPr="007B71EA" w:rsidRDefault="007B71EA" w:rsidP="007B71EA">
            <w:pPr>
              <w:spacing w:line="240" w:lineRule="atLeast"/>
              <w:rPr>
                <w:sz w:val="24"/>
              </w:rPr>
            </w:pPr>
          </w:p>
        </w:tc>
        <w:tc>
          <w:tcPr>
            <w:tcW w:w="8572" w:type="dxa"/>
          </w:tcPr>
          <w:p w:rsidR="007B71EA" w:rsidRPr="007B71EA" w:rsidRDefault="007B71EA" w:rsidP="007B71EA">
            <w:pPr>
              <w:spacing w:line="240" w:lineRule="atLeast"/>
              <w:rPr>
                <w:sz w:val="22"/>
                <w:szCs w:val="22"/>
              </w:rPr>
            </w:pPr>
            <w:r w:rsidRPr="007B71EA">
              <w:rPr>
                <w:sz w:val="22"/>
                <w:szCs w:val="22"/>
              </w:rPr>
              <w:t>Er verblijven 22 cliënten/bewoners op de Huberroos. De leeftijdsindicatie is vanaf 18 jaar. Er is sprake van verschillende psychiatrische problemen. De doelstelling is om zelfstandig te leren wonen en op termijn ook zelfstandig te kunnen wonen, al dan niet met ambulante begeleiding.</w:t>
            </w:r>
          </w:p>
          <w:p w:rsidR="007B71EA" w:rsidRPr="007B71EA" w:rsidRDefault="007B71EA" w:rsidP="007B71EA">
            <w:pPr>
              <w:spacing w:line="240" w:lineRule="atLeast"/>
              <w:rPr>
                <w:sz w:val="22"/>
                <w:szCs w:val="22"/>
              </w:rPr>
            </w:pPr>
            <w:r w:rsidRPr="007B71EA">
              <w:rPr>
                <w:sz w:val="22"/>
                <w:szCs w:val="22"/>
              </w:rPr>
              <w:t xml:space="preserve">Cliënten wonen in een zelfstandig appartement. </w:t>
            </w:r>
          </w:p>
          <w:p w:rsidR="007B71EA" w:rsidRPr="007B71EA" w:rsidRDefault="007B71EA" w:rsidP="007B71EA"/>
        </w:tc>
      </w:tr>
    </w:tbl>
    <w:p w:rsidR="00BB001B" w:rsidRDefault="00BB001B" w:rsidP="00BB001B">
      <w:pPr>
        <w:pStyle w:val="BasistekstGGNet"/>
      </w:pPr>
    </w:p>
    <w:p w:rsidR="006D58BB" w:rsidRDefault="006D58BB" w:rsidP="00BB001B">
      <w:pPr>
        <w:pStyle w:val="BasistekstGGNet"/>
      </w:pPr>
    </w:p>
    <w:p w:rsidR="006D58BB" w:rsidRPr="00BB001B" w:rsidRDefault="006D58BB" w:rsidP="00BB001B">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7B71EA" w:rsidRPr="007B71EA" w:rsidTr="003A3F6F">
        <w:tc>
          <w:tcPr>
            <w:tcW w:w="637" w:type="dxa"/>
            <w:shd w:val="clear" w:color="auto" w:fill="3D9EA0" w:themeFill="accent1" w:themeFillShade="BF"/>
          </w:tcPr>
          <w:p w:rsidR="007B71EA" w:rsidRPr="007B71EA" w:rsidRDefault="007B71EA" w:rsidP="007B71EA">
            <w:pPr>
              <w:spacing w:line="240" w:lineRule="atLeast"/>
              <w:rPr>
                <w:b/>
                <w:sz w:val="24"/>
              </w:rPr>
            </w:pPr>
            <w:r w:rsidRPr="007B71EA">
              <w:rPr>
                <w:b/>
                <w:sz w:val="24"/>
              </w:rPr>
              <w:lastRenderedPageBreak/>
              <w:t>1.3</w:t>
            </w:r>
          </w:p>
        </w:tc>
        <w:tc>
          <w:tcPr>
            <w:tcW w:w="8572" w:type="dxa"/>
            <w:shd w:val="clear" w:color="auto" w:fill="3D9EA0" w:themeFill="accent1" w:themeFillShade="BF"/>
          </w:tcPr>
          <w:p w:rsidR="007B71EA" w:rsidRPr="007B71EA" w:rsidRDefault="007B71EA" w:rsidP="007B71EA">
            <w:pPr>
              <w:keepNext/>
              <w:keepLines/>
              <w:ind w:left="567" w:hanging="567"/>
              <w:outlineLvl w:val="0"/>
              <w:rPr>
                <w:b/>
                <w:bCs/>
                <w:sz w:val="24"/>
                <w:szCs w:val="32"/>
              </w:rPr>
            </w:pPr>
            <w:r w:rsidRPr="007B71EA">
              <w:rPr>
                <w:b/>
                <w:bCs/>
                <w:sz w:val="24"/>
                <w:szCs w:val="32"/>
              </w:rPr>
              <w:t>Werkwijze van de afdeling</w:t>
            </w:r>
          </w:p>
          <w:p w:rsidR="007B71EA" w:rsidRPr="007B71EA" w:rsidRDefault="007B71EA" w:rsidP="007B71EA">
            <w:pPr>
              <w:spacing w:line="240" w:lineRule="atLeast"/>
              <w:rPr>
                <w:sz w:val="24"/>
              </w:rPr>
            </w:pPr>
            <w:r w:rsidRPr="007B71EA">
              <w:rPr>
                <w:sz w:val="24"/>
              </w:rPr>
              <w:t>(therapieën, activiteiten, eetmomenten, overlegvormen etc.)</w:t>
            </w:r>
          </w:p>
        </w:tc>
      </w:tr>
      <w:tr w:rsidR="007B71EA" w:rsidRPr="007B71EA" w:rsidTr="003A3F6F">
        <w:tc>
          <w:tcPr>
            <w:tcW w:w="637" w:type="dxa"/>
          </w:tcPr>
          <w:p w:rsidR="007B71EA" w:rsidRPr="007B71EA" w:rsidRDefault="007B71EA" w:rsidP="007B71EA">
            <w:pPr>
              <w:spacing w:line="240" w:lineRule="atLeast"/>
              <w:rPr>
                <w:sz w:val="24"/>
              </w:rPr>
            </w:pPr>
          </w:p>
        </w:tc>
        <w:tc>
          <w:tcPr>
            <w:tcW w:w="8572" w:type="dxa"/>
          </w:tcPr>
          <w:p w:rsidR="007B71EA" w:rsidRPr="007B71EA" w:rsidRDefault="007B71EA" w:rsidP="007B71EA">
            <w:pPr>
              <w:tabs>
                <w:tab w:val="left" w:pos="3332"/>
              </w:tabs>
              <w:spacing w:line="240" w:lineRule="atLeast"/>
              <w:rPr>
                <w:sz w:val="22"/>
                <w:szCs w:val="22"/>
              </w:rPr>
            </w:pPr>
            <w:r w:rsidRPr="007B71EA">
              <w:rPr>
                <w:sz w:val="22"/>
                <w:szCs w:val="22"/>
              </w:rPr>
              <w:t>De begeleiding vindt meestal individueel plaats en is voor het grootste deel gericht op het leren zelfstandig te wonen, naast het leren hanteren en/of verbeteren van de psychische problematiek.</w:t>
            </w:r>
          </w:p>
          <w:p w:rsidR="007B71EA" w:rsidRPr="007B71EA" w:rsidRDefault="007B71EA" w:rsidP="007B71EA">
            <w:pPr>
              <w:tabs>
                <w:tab w:val="left" w:pos="3332"/>
              </w:tabs>
              <w:spacing w:line="240" w:lineRule="atLeast"/>
              <w:rPr>
                <w:sz w:val="22"/>
                <w:szCs w:val="22"/>
              </w:rPr>
            </w:pPr>
            <w:r w:rsidRPr="007B71EA">
              <w:rPr>
                <w:sz w:val="22"/>
                <w:szCs w:val="22"/>
              </w:rPr>
              <w:t xml:space="preserve">Het leren zelfstandig te wonen behelst zowel praktische vaardigheden als vaardigheden op het sociaal, maatschappelijke vlak. </w:t>
            </w:r>
          </w:p>
          <w:p w:rsidR="007B71EA" w:rsidRPr="007B71EA" w:rsidRDefault="007B71EA" w:rsidP="007B71EA">
            <w:pPr>
              <w:tabs>
                <w:tab w:val="left" w:pos="3332"/>
              </w:tabs>
              <w:spacing w:line="240" w:lineRule="atLeast"/>
              <w:rPr>
                <w:sz w:val="22"/>
                <w:szCs w:val="22"/>
              </w:rPr>
            </w:pPr>
            <w:r w:rsidRPr="007B71EA">
              <w:rPr>
                <w:sz w:val="22"/>
                <w:szCs w:val="22"/>
              </w:rPr>
              <w:t xml:space="preserve">De begeleiding heeft hier een signalerende, activerende en stimulerende rol in. Signaleren of er lacunes zijn in het proces van zelfstandig wonen, maar ook wat betreft het psychische evenwicht. </w:t>
            </w:r>
          </w:p>
          <w:p w:rsidR="007B71EA" w:rsidRPr="007B71EA" w:rsidRDefault="007B71EA" w:rsidP="007B71EA">
            <w:pPr>
              <w:tabs>
                <w:tab w:val="left" w:pos="3332"/>
              </w:tabs>
              <w:spacing w:line="240" w:lineRule="atLeast"/>
              <w:rPr>
                <w:sz w:val="22"/>
                <w:szCs w:val="22"/>
              </w:rPr>
            </w:pPr>
          </w:p>
          <w:p w:rsidR="007B71EA" w:rsidRPr="007B71EA" w:rsidRDefault="007B71EA" w:rsidP="007B71EA">
            <w:pPr>
              <w:tabs>
                <w:tab w:val="left" w:pos="3332"/>
              </w:tabs>
              <w:spacing w:line="240" w:lineRule="atLeast"/>
              <w:rPr>
                <w:sz w:val="22"/>
                <w:szCs w:val="22"/>
              </w:rPr>
            </w:pPr>
            <w:r w:rsidRPr="007B71EA">
              <w:rPr>
                <w:sz w:val="22"/>
                <w:szCs w:val="22"/>
              </w:rPr>
              <w:t>Naast de individuele begeleiding zijn er ook groepsmomenten, gericht op sociaal leren, rond thema’s die ook vaak weer te maken hebben met re-integratie in de maatschappij.</w:t>
            </w:r>
          </w:p>
          <w:p w:rsidR="007B71EA" w:rsidRPr="007B71EA" w:rsidRDefault="007B71EA" w:rsidP="007B71EA">
            <w:pPr>
              <w:tabs>
                <w:tab w:val="left" w:pos="3332"/>
              </w:tabs>
              <w:spacing w:line="240" w:lineRule="atLeast"/>
              <w:rPr>
                <w:sz w:val="22"/>
                <w:szCs w:val="22"/>
              </w:rPr>
            </w:pPr>
            <w:r w:rsidRPr="007B71EA">
              <w:rPr>
                <w:sz w:val="22"/>
                <w:szCs w:val="22"/>
              </w:rPr>
              <w:t>Soms zijn er geplande of ongeplande overlegmomenten met het systeem van de cliënt.</w:t>
            </w:r>
          </w:p>
          <w:p w:rsidR="007B71EA" w:rsidRPr="007B71EA" w:rsidRDefault="007B71EA" w:rsidP="007B71EA">
            <w:pPr>
              <w:tabs>
                <w:tab w:val="left" w:pos="3332"/>
              </w:tabs>
              <w:spacing w:line="240" w:lineRule="atLeast"/>
              <w:rPr>
                <w:sz w:val="22"/>
                <w:szCs w:val="22"/>
              </w:rPr>
            </w:pPr>
          </w:p>
          <w:p w:rsidR="007B71EA" w:rsidRPr="007B71EA" w:rsidRDefault="007B71EA" w:rsidP="007B71EA">
            <w:pPr>
              <w:tabs>
                <w:tab w:val="left" w:pos="3332"/>
              </w:tabs>
              <w:spacing w:line="240" w:lineRule="atLeast"/>
              <w:rPr>
                <w:sz w:val="22"/>
                <w:szCs w:val="22"/>
              </w:rPr>
            </w:pPr>
            <w:r w:rsidRPr="007B71EA">
              <w:rPr>
                <w:sz w:val="22"/>
                <w:szCs w:val="22"/>
              </w:rPr>
              <w:t>Er is dagelijks overleg over elke cliënt in de vorm van een overdracht van de vroeg naar de late dienst en nachtdienst.</w:t>
            </w:r>
          </w:p>
          <w:p w:rsidR="007B71EA" w:rsidRPr="007B71EA" w:rsidRDefault="007B71EA" w:rsidP="007B71EA">
            <w:pPr>
              <w:tabs>
                <w:tab w:val="left" w:pos="3332"/>
              </w:tabs>
              <w:spacing w:line="240" w:lineRule="atLeast"/>
              <w:rPr>
                <w:sz w:val="22"/>
                <w:szCs w:val="22"/>
              </w:rPr>
            </w:pPr>
            <w:r w:rsidRPr="007B71EA">
              <w:rPr>
                <w:sz w:val="22"/>
                <w:szCs w:val="22"/>
              </w:rPr>
              <w:t xml:space="preserve">Zo nodig is er overleg met de individuele behandelaar. </w:t>
            </w:r>
          </w:p>
          <w:p w:rsidR="007B71EA" w:rsidRPr="007B71EA" w:rsidRDefault="007B71EA" w:rsidP="007B71EA">
            <w:pPr>
              <w:tabs>
                <w:tab w:val="left" w:pos="3332"/>
              </w:tabs>
              <w:spacing w:line="240" w:lineRule="atLeast"/>
              <w:rPr>
                <w:sz w:val="22"/>
                <w:szCs w:val="22"/>
              </w:rPr>
            </w:pPr>
            <w:r w:rsidRPr="007B71EA">
              <w:rPr>
                <w:sz w:val="22"/>
                <w:szCs w:val="22"/>
              </w:rPr>
              <w:t>Regelmatig zijn er multidisciplinaire besprekingen rond één cliënt.</w:t>
            </w:r>
          </w:p>
          <w:p w:rsidR="007B71EA" w:rsidRPr="007B71EA" w:rsidRDefault="007B71EA" w:rsidP="007B71EA">
            <w:pPr>
              <w:tabs>
                <w:tab w:val="left" w:pos="3332"/>
              </w:tabs>
              <w:spacing w:line="240" w:lineRule="atLeast"/>
              <w:rPr>
                <w:sz w:val="22"/>
                <w:szCs w:val="22"/>
              </w:rPr>
            </w:pPr>
            <w:r w:rsidRPr="007B71EA">
              <w:rPr>
                <w:sz w:val="22"/>
                <w:szCs w:val="22"/>
              </w:rPr>
              <w:t xml:space="preserve">Maandelijks is er een teamoverleg (organisatorisch overleg) rond lopende zaken rondom instellingsbeleid en niet cliëntgebonden zaken. </w:t>
            </w:r>
          </w:p>
          <w:p w:rsidR="007B71EA" w:rsidRPr="007B71EA" w:rsidRDefault="007B71EA" w:rsidP="007B71EA">
            <w:pPr>
              <w:tabs>
                <w:tab w:val="left" w:pos="3332"/>
              </w:tabs>
              <w:spacing w:line="240" w:lineRule="atLeast"/>
              <w:rPr>
                <w:sz w:val="24"/>
              </w:rPr>
            </w:pPr>
          </w:p>
        </w:tc>
      </w:tr>
    </w:tbl>
    <w:p w:rsidR="007B71EA" w:rsidRPr="007B71EA" w:rsidRDefault="007B71EA" w:rsidP="007B7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7B71EA" w:rsidRPr="007B71EA" w:rsidTr="003A3F6F">
        <w:tc>
          <w:tcPr>
            <w:tcW w:w="637" w:type="dxa"/>
            <w:shd w:val="clear" w:color="auto" w:fill="3D9EA0" w:themeFill="accent1" w:themeFillShade="BF"/>
          </w:tcPr>
          <w:p w:rsidR="007B71EA" w:rsidRPr="007B71EA" w:rsidRDefault="007B71EA" w:rsidP="007B71EA">
            <w:pPr>
              <w:keepNext/>
              <w:keepLines/>
              <w:outlineLvl w:val="0"/>
              <w:rPr>
                <w:b/>
                <w:bCs/>
                <w:sz w:val="24"/>
                <w:szCs w:val="32"/>
              </w:rPr>
            </w:pPr>
            <w:r w:rsidRPr="007B71EA">
              <w:rPr>
                <w:b/>
                <w:bCs/>
                <w:sz w:val="24"/>
                <w:szCs w:val="32"/>
              </w:rPr>
              <w:t>1.4</w:t>
            </w:r>
          </w:p>
        </w:tc>
        <w:tc>
          <w:tcPr>
            <w:tcW w:w="8572" w:type="dxa"/>
            <w:shd w:val="clear" w:color="auto" w:fill="3D9EA0" w:themeFill="accent1" w:themeFillShade="BF"/>
          </w:tcPr>
          <w:p w:rsidR="007B71EA" w:rsidRPr="007B71EA" w:rsidRDefault="007B71EA" w:rsidP="007B71EA">
            <w:pPr>
              <w:keepNext/>
              <w:keepLines/>
              <w:outlineLvl w:val="0"/>
              <w:rPr>
                <w:b/>
                <w:bCs/>
                <w:sz w:val="24"/>
                <w:szCs w:val="32"/>
              </w:rPr>
            </w:pPr>
            <w:r w:rsidRPr="007B71EA">
              <w:rPr>
                <w:b/>
                <w:bCs/>
                <w:sz w:val="24"/>
                <w:szCs w:val="32"/>
              </w:rPr>
              <w:t>Samenstelling team en overige disciplines</w:t>
            </w:r>
          </w:p>
          <w:p w:rsidR="007B71EA" w:rsidRPr="007B71EA" w:rsidRDefault="007B71EA" w:rsidP="007B71EA">
            <w:pPr>
              <w:spacing w:line="240" w:lineRule="atLeast"/>
              <w:rPr>
                <w:b/>
              </w:rPr>
            </w:pPr>
          </w:p>
        </w:tc>
      </w:tr>
      <w:tr w:rsidR="007B71EA" w:rsidRPr="007B71EA" w:rsidTr="003A3F6F">
        <w:tc>
          <w:tcPr>
            <w:tcW w:w="637" w:type="dxa"/>
          </w:tcPr>
          <w:p w:rsidR="007B71EA" w:rsidRPr="007B71EA" w:rsidRDefault="007B71EA" w:rsidP="007B71EA">
            <w:pPr>
              <w:keepNext/>
              <w:keepLines/>
              <w:outlineLvl w:val="0"/>
              <w:rPr>
                <w:bCs/>
                <w:sz w:val="24"/>
                <w:szCs w:val="32"/>
              </w:rPr>
            </w:pPr>
          </w:p>
        </w:tc>
        <w:tc>
          <w:tcPr>
            <w:tcW w:w="8572" w:type="dxa"/>
          </w:tcPr>
          <w:p w:rsidR="007B71EA" w:rsidRPr="007B71EA" w:rsidRDefault="007B71EA" w:rsidP="007B71EA">
            <w:pPr>
              <w:rPr>
                <w:sz w:val="22"/>
                <w:szCs w:val="22"/>
              </w:rPr>
            </w:pPr>
            <w:r w:rsidRPr="007B71EA">
              <w:rPr>
                <w:sz w:val="22"/>
                <w:szCs w:val="22"/>
              </w:rPr>
              <w:t>Het dagelijkse team, waarmee gewerkt wordt, bestaat uit verpleegkundigen en agogen.</w:t>
            </w:r>
          </w:p>
          <w:p w:rsidR="007B71EA" w:rsidRPr="007B71EA" w:rsidRDefault="007B71EA" w:rsidP="007B71EA">
            <w:pPr>
              <w:rPr>
                <w:sz w:val="22"/>
                <w:szCs w:val="22"/>
              </w:rPr>
            </w:pPr>
            <w:r w:rsidRPr="007B71EA">
              <w:rPr>
                <w:sz w:val="22"/>
                <w:szCs w:val="22"/>
              </w:rPr>
              <w:t>Daarnaast is er op de achtergrond een senior, SPV-er, psycholoog, arts, psychiater. Ook zijn er ervaringsdeskundigen betrokken.</w:t>
            </w:r>
          </w:p>
          <w:p w:rsidR="007B71EA" w:rsidRPr="007B71EA" w:rsidRDefault="007B71EA" w:rsidP="007B71EA">
            <w:pPr>
              <w:rPr>
                <w:sz w:val="24"/>
              </w:rPr>
            </w:pPr>
          </w:p>
        </w:tc>
      </w:tr>
    </w:tbl>
    <w:p w:rsidR="007B71EA" w:rsidRDefault="007B71EA" w:rsidP="007B71EA">
      <w:pPr>
        <w:pStyle w:val="BasistekstGGNet"/>
      </w:pPr>
    </w:p>
    <w:p w:rsidR="006D58BB" w:rsidRDefault="006D58BB" w:rsidP="007B71EA">
      <w:pPr>
        <w:pStyle w:val="BasistekstGGNet"/>
      </w:pPr>
    </w:p>
    <w:p w:rsidR="006D58BB" w:rsidRDefault="006D58BB" w:rsidP="007B71EA">
      <w:pPr>
        <w:pStyle w:val="BasistekstGGNet"/>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430"/>
      </w:tblGrid>
      <w:tr w:rsidR="007B71EA" w:rsidRPr="007B71EA" w:rsidTr="003A3F6F">
        <w:tc>
          <w:tcPr>
            <w:tcW w:w="637" w:type="dxa"/>
            <w:shd w:val="clear" w:color="auto" w:fill="3D9EA0" w:themeFill="accent1" w:themeFillShade="BF"/>
          </w:tcPr>
          <w:p w:rsidR="007B71EA" w:rsidRPr="007B71EA" w:rsidRDefault="007B71EA" w:rsidP="007B71EA">
            <w:pPr>
              <w:rPr>
                <w:b/>
                <w:sz w:val="24"/>
              </w:rPr>
            </w:pPr>
            <w:r w:rsidRPr="007B71EA">
              <w:rPr>
                <w:b/>
                <w:sz w:val="24"/>
              </w:rPr>
              <w:lastRenderedPageBreak/>
              <w:t>1.5</w:t>
            </w:r>
          </w:p>
          <w:p w:rsidR="007B71EA" w:rsidRPr="007B71EA" w:rsidRDefault="007B71EA" w:rsidP="007B71EA">
            <w:pPr>
              <w:rPr>
                <w:b/>
                <w:sz w:val="24"/>
              </w:rPr>
            </w:pPr>
          </w:p>
        </w:tc>
        <w:tc>
          <w:tcPr>
            <w:tcW w:w="8430" w:type="dxa"/>
            <w:shd w:val="clear" w:color="auto" w:fill="3D9EA0" w:themeFill="accent1" w:themeFillShade="BF"/>
          </w:tcPr>
          <w:p w:rsidR="007B71EA" w:rsidRPr="007B71EA" w:rsidRDefault="007B71EA" w:rsidP="007B71EA">
            <w:pPr>
              <w:rPr>
                <w:b/>
                <w:sz w:val="24"/>
              </w:rPr>
            </w:pPr>
            <w:r w:rsidRPr="007B71EA">
              <w:rPr>
                <w:b/>
                <w:sz w:val="24"/>
              </w:rPr>
              <w:t>Werktijden en inwerkprogramma</w:t>
            </w:r>
          </w:p>
          <w:p w:rsidR="007B71EA" w:rsidRPr="007B71EA" w:rsidRDefault="007B71EA" w:rsidP="007B71EA">
            <w:pPr>
              <w:rPr>
                <w:sz w:val="24"/>
              </w:rPr>
            </w:pPr>
            <w:r w:rsidRPr="007B71EA">
              <w:rPr>
                <w:sz w:val="24"/>
              </w:rPr>
              <w:t>(indien al elders beschreven dan volstaat verwijzing naar dat document)</w:t>
            </w:r>
          </w:p>
        </w:tc>
      </w:tr>
      <w:tr w:rsidR="007B71EA" w:rsidRPr="007B71EA" w:rsidTr="003A3F6F">
        <w:tc>
          <w:tcPr>
            <w:tcW w:w="637" w:type="dxa"/>
          </w:tcPr>
          <w:p w:rsidR="007B71EA" w:rsidRPr="007B71EA" w:rsidRDefault="007B71EA" w:rsidP="007B71EA">
            <w:pPr>
              <w:rPr>
                <w:sz w:val="24"/>
              </w:rPr>
            </w:pPr>
          </w:p>
        </w:tc>
        <w:tc>
          <w:tcPr>
            <w:tcW w:w="8430" w:type="dxa"/>
          </w:tcPr>
          <w:p w:rsidR="007B71EA" w:rsidRPr="007B71EA" w:rsidRDefault="007B71EA" w:rsidP="007B71EA">
            <w:pPr>
              <w:rPr>
                <w:sz w:val="22"/>
                <w:szCs w:val="22"/>
              </w:rPr>
            </w:pPr>
            <w:r w:rsidRPr="007B71EA">
              <w:rPr>
                <w:sz w:val="22"/>
                <w:szCs w:val="22"/>
              </w:rPr>
              <w:t>Werktijden:</w:t>
            </w:r>
          </w:p>
          <w:p w:rsidR="007B71EA" w:rsidRPr="007B71EA" w:rsidRDefault="007B71EA" w:rsidP="007B71EA">
            <w:pPr>
              <w:rPr>
                <w:sz w:val="22"/>
                <w:szCs w:val="22"/>
              </w:rPr>
            </w:pPr>
            <w:r w:rsidRPr="007B71EA">
              <w:rPr>
                <w:sz w:val="22"/>
                <w:szCs w:val="22"/>
              </w:rPr>
              <w:t>Vroege dienst:  08.00-16.30u</w:t>
            </w:r>
          </w:p>
          <w:p w:rsidR="007B71EA" w:rsidRPr="007B71EA" w:rsidRDefault="007B71EA" w:rsidP="007B71EA">
            <w:pPr>
              <w:rPr>
                <w:sz w:val="22"/>
                <w:szCs w:val="22"/>
              </w:rPr>
            </w:pPr>
            <w:r w:rsidRPr="007B71EA">
              <w:rPr>
                <w:sz w:val="22"/>
                <w:szCs w:val="22"/>
              </w:rPr>
              <w:t>Late dienst:     12.30- 21.00u en 13.30-22.00u</w:t>
            </w:r>
          </w:p>
          <w:p w:rsidR="007B71EA" w:rsidRPr="007B71EA" w:rsidRDefault="007B71EA" w:rsidP="007B71EA">
            <w:pPr>
              <w:rPr>
                <w:sz w:val="22"/>
                <w:szCs w:val="22"/>
              </w:rPr>
            </w:pPr>
            <w:r w:rsidRPr="007B71EA">
              <w:rPr>
                <w:sz w:val="22"/>
                <w:szCs w:val="22"/>
              </w:rPr>
              <w:t>Slaapdienst:     21.30-8.00u</w:t>
            </w:r>
          </w:p>
          <w:p w:rsidR="007B71EA" w:rsidRPr="007B71EA" w:rsidRDefault="007B71EA" w:rsidP="007B71EA">
            <w:pPr>
              <w:rPr>
                <w:sz w:val="22"/>
                <w:szCs w:val="22"/>
              </w:rPr>
            </w:pPr>
            <w:r w:rsidRPr="007B71EA">
              <w:rPr>
                <w:sz w:val="22"/>
                <w:szCs w:val="22"/>
              </w:rPr>
              <w:t>Nachtdienst:    22.30-07.30u</w:t>
            </w:r>
          </w:p>
          <w:p w:rsidR="007B71EA" w:rsidRPr="007B71EA" w:rsidRDefault="007B71EA" w:rsidP="007B71EA">
            <w:pPr>
              <w:rPr>
                <w:sz w:val="22"/>
                <w:szCs w:val="22"/>
              </w:rPr>
            </w:pPr>
            <w:r w:rsidRPr="007B71EA">
              <w:rPr>
                <w:sz w:val="22"/>
                <w:szCs w:val="22"/>
              </w:rPr>
              <w:t>Stagiaires/leerlingen doen geen slaap- en nachtdiensten.</w:t>
            </w:r>
          </w:p>
          <w:p w:rsidR="007B71EA" w:rsidRPr="007B71EA" w:rsidRDefault="007B71EA" w:rsidP="007B71EA">
            <w:pPr>
              <w:rPr>
                <w:sz w:val="24"/>
              </w:rPr>
            </w:pPr>
          </w:p>
        </w:tc>
      </w:tr>
    </w:tbl>
    <w:p w:rsidR="007B71EA" w:rsidRPr="007B71EA" w:rsidRDefault="007B71EA" w:rsidP="007B71EA"/>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8363"/>
      </w:tblGrid>
      <w:tr w:rsidR="007B71EA" w:rsidRPr="007B71EA" w:rsidTr="007B71EA">
        <w:tc>
          <w:tcPr>
            <w:tcW w:w="704" w:type="dxa"/>
            <w:shd w:val="clear" w:color="auto" w:fill="3D9EA0" w:themeFill="accent1" w:themeFillShade="BF"/>
          </w:tcPr>
          <w:p w:rsidR="007B71EA" w:rsidRPr="007B71EA" w:rsidRDefault="007B71EA" w:rsidP="007B71EA">
            <w:pPr>
              <w:spacing w:line="240" w:lineRule="atLeast"/>
              <w:rPr>
                <w:b/>
                <w:sz w:val="24"/>
              </w:rPr>
            </w:pPr>
            <w:r w:rsidRPr="007B71EA">
              <w:rPr>
                <w:b/>
                <w:sz w:val="24"/>
              </w:rPr>
              <w:t>2.</w:t>
            </w:r>
          </w:p>
        </w:tc>
        <w:tc>
          <w:tcPr>
            <w:tcW w:w="8363" w:type="dxa"/>
            <w:shd w:val="clear" w:color="auto" w:fill="3D9EA0" w:themeFill="accent1" w:themeFillShade="BF"/>
          </w:tcPr>
          <w:p w:rsidR="007B71EA" w:rsidRPr="007B71EA" w:rsidRDefault="007B71EA" w:rsidP="007B71EA">
            <w:pPr>
              <w:spacing w:line="240" w:lineRule="atLeast"/>
              <w:rPr>
                <w:b/>
                <w:sz w:val="24"/>
              </w:rPr>
            </w:pPr>
            <w:r w:rsidRPr="007B71EA">
              <w:rPr>
                <w:b/>
                <w:sz w:val="24"/>
              </w:rPr>
              <w:t>Begeleiding van leerlingen en stagiaires</w:t>
            </w:r>
          </w:p>
          <w:p w:rsidR="007B71EA" w:rsidRPr="007B71EA" w:rsidRDefault="007B71EA" w:rsidP="007B71EA">
            <w:pPr>
              <w:spacing w:line="240" w:lineRule="atLeast"/>
              <w:rPr>
                <w:b/>
                <w:sz w:val="24"/>
              </w:rPr>
            </w:pPr>
          </w:p>
        </w:tc>
      </w:tr>
      <w:tr w:rsidR="007B71EA" w:rsidRPr="007B71EA" w:rsidTr="007B71EA">
        <w:tc>
          <w:tcPr>
            <w:tcW w:w="704" w:type="dxa"/>
          </w:tcPr>
          <w:p w:rsidR="007B71EA" w:rsidRPr="007B71EA" w:rsidRDefault="007B71EA" w:rsidP="007B71EA">
            <w:pPr>
              <w:spacing w:line="240" w:lineRule="atLeast"/>
              <w:rPr>
                <w:sz w:val="24"/>
              </w:rPr>
            </w:pPr>
          </w:p>
        </w:tc>
        <w:tc>
          <w:tcPr>
            <w:tcW w:w="8363" w:type="dxa"/>
          </w:tcPr>
          <w:p w:rsidR="007B71EA" w:rsidRPr="006D58BB" w:rsidRDefault="007B71EA" w:rsidP="007B71EA">
            <w:pPr>
              <w:spacing w:line="240" w:lineRule="atLeast"/>
              <w:rPr>
                <w:sz w:val="22"/>
                <w:szCs w:val="22"/>
              </w:rPr>
            </w:pPr>
            <w:r w:rsidRPr="006D58BB">
              <w:rPr>
                <w:sz w:val="22"/>
                <w:szCs w:val="22"/>
              </w:rPr>
              <w:t>Wat kunnen leerlingen en stagiaires verwachten van begeleiding op deze afdeling (beschrijving van leerklimaat):</w:t>
            </w:r>
          </w:p>
          <w:p w:rsidR="007B71EA" w:rsidRPr="006D58BB" w:rsidRDefault="007B71EA" w:rsidP="007B71EA">
            <w:pPr>
              <w:spacing w:line="240" w:lineRule="atLeast"/>
              <w:rPr>
                <w:sz w:val="22"/>
                <w:szCs w:val="22"/>
              </w:rPr>
            </w:pPr>
          </w:p>
          <w:p w:rsidR="007B71EA" w:rsidRPr="006D58BB" w:rsidRDefault="007B71EA" w:rsidP="007B71EA">
            <w:pPr>
              <w:spacing w:line="240" w:lineRule="atLeast"/>
              <w:rPr>
                <w:sz w:val="22"/>
                <w:szCs w:val="22"/>
              </w:rPr>
            </w:pPr>
            <w:r w:rsidRPr="006D58BB">
              <w:rPr>
                <w:sz w:val="22"/>
                <w:szCs w:val="22"/>
              </w:rPr>
              <w:t xml:space="preserve">De leerlingen/stagiaires kunnen verwachten dat ze voldoende begeleidingsmomenten krijgen. Afhankelijk van het niveau en de opleidingseisen, zal dat meer of minder op afstand zijn en op dezelfde manier zullen verantwoordelijkheden gedelegeerd worden. We streven naar een open klimaat waarin er geen belemmeringen zijn om wederzijdse verwachtingen, vragen of onzekerheden te kunnen uiten. </w:t>
            </w:r>
          </w:p>
          <w:p w:rsidR="007B71EA" w:rsidRPr="006D58BB" w:rsidRDefault="007B71EA" w:rsidP="007B71EA">
            <w:pPr>
              <w:spacing w:line="240" w:lineRule="atLeast"/>
              <w:rPr>
                <w:sz w:val="22"/>
                <w:szCs w:val="22"/>
              </w:rPr>
            </w:pPr>
            <w:r w:rsidRPr="006D58BB">
              <w:rPr>
                <w:sz w:val="22"/>
                <w:szCs w:val="22"/>
              </w:rPr>
              <w:t>De begeleiders zijn ervaren krachten.</w:t>
            </w:r>
          </w:p>
          <w:p w:rsidR="007B71EA" w:rsidRPr="006D58BB" w:rsidRDefault="007B71EA" w:rsidP="007B71EA">
            <w:pPr>
              <w:spacing w:line="240" w:lineRule="atLeast"/>
              <w:rPr>
                <w:sz w:val="22"/>
                <w:szCs w:val="22"/>
              </w:rPr>
            </w:pPr>
          </w:p>
          <w:p w:rsidR="007B71EA" w:rsidRPr="007B71EA" w:rsidRDefault="007B71EA" w:rsidP="007B71EA">
            <w:pPr>
              <w:spacing w:line="240" w:lineRule="atLeast"/>
              <w:rPr>
                <w:sz w:val="22"/>
                <w:szCs w:val="22"/>
              </w:rPr>
            </w:pPr>
            <w:r w:rsidRPr="006D58BB">
              <w:rPr>
                <w:sz w:val="22"/>
                <w:szCs w:val="22"/>
              </w:rPr>
              <w:t>Verwachtingen van leerlingen en stagiaires</w:t>
            </w:r>
            <w:r w:rsidRPr="007B71EA">
              <w:rPr>
                <w:sz w:val="22"/>
                <w:szCs w:val="22"/>
              </w:rPr>
              <w:t xml:space="preserve"> om op deze specifieke afdeling te kunnen leren (beginsituatie met betrekking tot attitude/competenties/reflectievaardigheden/agressie hantering etc.):</w:t>
            </w:r>
          </w:p>
          <w:p w:rsidR="007B71EA" w:rsidRPr="007B71EA" w:rsidRDefault="007B71EA" w:rsidP="007B71EA">
            <w:pPr>
              <w:spacing w:line="240" w:lineRule="atLeast"/>
              <w:rPr>
                <w:sz w:val="22"/>
                <w:szCs w:val="22"/>
              </w:rPr>
            </w:pPr>
          </w:p>
          <w:p w:rsidR="007B71EA" w:rsidRPr="007B71EA" w:rsidRDefault="007B71EA" w:rsidP="007B71EA">
            <w:pPr>
              <w:spacing w:line="240" w:lineRule="atLeast"/>
              <w:rPr>
                <w:sz w:val="22"/>
                <w:szCs w:val="22"/>
              </w:rPr>
            </w:pPr>
            <w:r w:rsidRPr="007B71EA">
              <w:rPr>
                <w:sz w:val="22"/>
                <w:szCs w:val="22"/>
              </w:rPr>
              <w:t>De verwachting is dat leerlingen/stagiaires redelijk zelfstandig kunnen functioneren. Er zijn niet de hele dag doo</w:t>
            </w:r>
            <w:bookmarkStart w:id="0" w:name="_GoBack"/>
            <w:bookmarkEnd w:id="0"/>
            <w:r w:rsidRPr="007B71EA">
              <w:rPr>
                <w:sz w:val="22"/>
                <w:szCs w:val="22"/>
              </w:rPr>
              <w:t xml:space="preserve">r cliëntcontacten en men moet in staat zijn de tijd, eventueel in overleg met de begeleiding, zinvol in te kunnen vullen. </w:t>
            </w:r>
          </w:p>
          <w:p w:rsidR="007B71EA" w:rsidRPr="007B71EA" w:rsidRDefault="007B71EA" w:rsidP="007B71EA">
            <w:pPr>
              <w:spacing w:line="240" w:lineRule="atLeast"/>
              <w:rPr>
                <w:sz w:val="22"/>
                <w:szCs w:val="22"/>
              </w:rPr>
            </w:pPr>
          </w:p>
          <w:p w:rsidR="007B71EA" w:rsidRPr="007B71EA" w:rsidRDefault="007B71EA" w:rsidP="007B71EA">
            <w:pPr>
              <w:spacing w:line="240" w:lineRule="atLeast"/>
              <w:rPr>
                <w:sz w:val="22"/>
                <w:szCs w:val="22"/>
              </w:rPr>
            </w:pPr>
            <w:r w:rsidRPr="007B71EA">
              <w:rPr>
                <w:sz w:val="22"/>
                <w:szCs w:val="22"/>
              </w:rPr>
              <w:t>We verwachten ook dat men zich open en leergierig durft op te stellen, om zo goed te kunnen profiteren van de aangeboden leerplek.</w:t>
            </w:r>
          </w:p>
          <w:p w:rsidR="007B71EA" w:rsidRPr="007B71EA" w:rsidRDefault="007B71EA" w:rsidP="007B71EA"/>
        </w:tc>
      </w:tr>
    </w:tbl>
    <w:p w:rsidR="00B125EF" w:rsidRDefault="00B125EF" w:rsidP="00B125EF">
      <w:pPr>
        <w:pStyle w:val="BasistekstGGNet"/>
      </w:pPr>
    </w:p>
    <w:p w:rsidR="009807F6" w:rsidRDefault="009807F6" w:rsidP="009807F6">
      <w:pPr>
        <w:pStyle w:val="BasistekstGGNet"/>
        <w:sectPr w:rsidR="009807F6" w:rsidSect="001D2519">
          <w:headerReference w:type="default" r:id="rId9"/>
          <w:footerReference w:type="default" r:id="rId10"/>
          <w:pgSz w:w="16838" w:h="11906" w:orient="landscape" w:code="9"/>
          <w:pgMar w:top="1418" w:right="2552" w:bottom="1247" w:left="1985" w:header="284" w:footer="284" w:gutter="0"/>
          <w:cols w:space="708"/>
          <w:docGrid w:linePitch="360"/>
        </w:sect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531"/>
      </w:tblGrid>
      <w:tr w:rsidR="009807F6" w:rsidRPr="007B71EA" w:rsidTr="003A3F6F">
        <w:tc>
          <w:tcPr>
            <w:tcW w:w="637" w:type="dxa"/>
            <w:tcBorders>
              <w:bottom w:val="single" w:sz="4" w:space="0" w:color="auto"/>
            </w:tcBorders>
            <w:shd w:val="clear" w:color="auto" w:fill="3D9EA0" w:themeFill="accent1" w:themeFillShade="BF"/>
          </w:tcPr>
          <w:p w:rsidR="009807F6" w:rsidRPr="007B71EA" w:rsidRDefault="009807F6" w:rsidP="003A3F6F">
            <w:pPr>
              <w:rPr>
                <w:b/>
                <w:sz w:val="28"/>
                <w:szCs w:val="28"/>
              </w:rPr>
            </w:pPr>
            <w:r w:rsidRPr="007B71EA">
              <w:rPr>
                <w:b/>
                <w:sz w:val="28"/>
                <w:szCs w:val="28"/>
              </w:rPr>
              <w:lastRenderedPageBreak/>
              <w:t>3.</w:t>
            </w:r>
          </w:p>
          <w:p w:rsidR="009807F6" w:rsidRPr="007B71EA" w:rsidRDefault="009807F6" w:rsidP="003A3F6F">
            <w:pPr>
              <w:rPr>
                <w:b/>
                <w:sz w:val="28"/>
                <w:szCs w:val="28"/>
              </w:rPr>
            </w:pPr>
          </w:p>
        </w:tc>
        <w:tc>
          <w:tcPr>
            <w:tcW w:w="13817" w:type="dxa"/>
            <w:gridSpan w:val="2"/>
            <w:tcBorders>
              <w:bottom w:val="single" w:sz="4" w:space="0" w:color="auto"/>
            </w:tcBorders>
            <w:shd w:val="clear" w:color="auto" w:fill="3D9EA0" w:themeFill="accent1" w:themeFillShade="BF"/>
          </w:tcPr>
          <w:p w:rsidR="009807F6" w:rsidRPr="007B71EA" w:rsidRDefault="009807F6" w:rsidP="003A3F6F">
            <w:pPr>
              <w:rPr>
                <w:b/>
                <w:sz w:val="28"/>
                <w:szCs w:val="28"/>
              </w:rPr>
            </w:pPr>
            <w:r w:rsidRPr="007B71EA">
              <w:rPr>
                <w:b/>
                <w:sz w:val="28"/>
                <w:szCs w:val="28"/>
              </w:rPr>
              <w:t xml:space="preserve">MBO-V </w:t>
            </w:r>
          </w:p>
          <w:p w:rsidR="009807F6" w:rsidRPr="007B71EA" w:rsidRDefault="009807F6" w:rsidP="003A3F6F">
            <w:pPr>
              <w:rPr>
                <w:sz w:val="28"/>
                <w:szCs w:val="28"/>
              </w:rPr>
            </w:pPr>
          </w:p>
        </w:tc>
      </w:tr>
      <w:tr w:rsidR="009807F6" w:rsidRPr="007B71EA" w:rsidTr="003A3F6F">
        <w:tc>
          <w:tcPr>
            <w:tcW w:w="637" w:type="dxa"/>
            <w:vMerge w:val="restart"/>
            <w:shd w:val="clear" w:color="auto" w:fill="auto"/>
          </w:tcPr>
          <w:p w:rsidR="009807F6" w:rsidRPr="007B71EA" w:rsidRDefault="009807F6" w:rsidP="003A3F6F">
            <w:pPr>
              <w:rPr>
                <w:b/>
                <w:sz w:val="22"/>
                <w:szCs w:val="22"/>
              </w:rPr>
            </w:pPr>
          </w:p>
        </w:tc>
        <w:tc>
          <w:tcPr>
            <w:tcW w:w="4286" w:type="dxa"/>
            <w:vMerge w:val="restart"/>
            <w:shd w:val="clear" w:color="auto" w:fill="auto"/>
          </w:tcPr>
          <w:p w:rsidR="009807F6" w:rsidRPr="007B71EA" w:rsidRDefault="009807F6" w:rsidP="003A3F6F">
            <w:pPr>
              <w:spacing w:line="240" w:lineRule="atLeast"/>
              <w:rPr>
                <w:sz w:val="22"/>
                <w:szCs w:val="22"/>
              </w:rPr>
            </w:pPr>
            <w:r w:rsidRPr="007B71EA">
              <w:rPr>
                <w:sz w:val="22"/>
                <w:szCs w:val="22"/>
              </w:rPr>
              <w:t>Te behalen werkprocessen en bijbehorende ontwikkelingsgerichte opdrachten.</w:t>
            </w:r>
          </w:p>
        </w:tc>
        <w:tc>
          <w:tcPr>
            <w:tcW w:w="9531" w:type="dxa"/>
            <w:tcBorders>
              <w:bottom w:val="single" w:sz="4" w:space="0" w:color="auto"/>
            </w:tcBorders>
            <w:shd w:val="clear" w:color="auto" w:fill="auto"/>
          </w:tcPr>
          <w:p w:rsidR="009807F6" w:rsidRPr="007B71EA" w:rsidRDefault="009807F6" w:rsidP="003A3F6F">
            <w:pPr>
              <w:spacing w:line="240" w:lineRule="atLeast"/>
              <w:rPr>
                <w:sz w:val="22"/>
                <w:szCs w:val="22"/>
              </w:rPr>
            </w:pPr>
            <w:r w:rsidRPr="007B71EA">
              <w:rPr>
                <w:sz w:val="22"/>
                <w:szCs w:val="22"/>
              </w:rPr>
              <w:t>Starters- fase</w:t>
            </w:r>
          </w:p>
        </w:tc>
      </w:tr>
      <w:tr w:rsidR="009807F6" w:rsidRPr="007B71EA" w:rsidTr="003A3F6F">
        <w:tc>
          <w:tcPr>
            <w:tcW w:w="637" w:type="dxa"/>
            <w:vMerge/>
            <w:shd w:val="clear" w:color="auto" w:fill="auto"/>
          </w:tcPr>
          <w:p w:rsidR="009807F6" w:rsidRPr="007B71EA" w:rsidRDefault="009807F6" w:rsidP="003A3F6F">
            <w:pPr>
              <w:rPr>
                <w:b/>
                <w:sz w:val="22"/>
                <w:szCs w:val="22"/>
              </w:rPr>
            </w:pPr>
          </w:p>
        </w:tc>
        <w:tc>
          <w:tcPr>
            <w:tcW w:w="4286" w:type="dxa"/>
            <w:vMerge/>
            <w:shd w:val="clear" w:color="auto" w:fill="auto"/>
          </w:tcPr>
          <w:p w:rsidR="009807F6" w:rsidRPr="007B71EA" w:rsidRDefault="009807F6" w:rsidP="003A3F6F">
            <w:pPr>
              <w:spacing w:line="240" w:lineRule="atLeast"/>
              <w:rPr>
                <w:sz w:val="22"/>
                <w:szCs w:val="22"/>
              </w:rPr>
            </w:pPr>
          </w:p>
        </w:tc>
        <w:tc>
          <w:tcPr>
            <w:tcW w:w="9531" w:type="dxa"/>
            <w:tcBorders>
              <w:bottom w:val="single" w:sz="4" w:space="0" w:color="auto"/>
            </w:tcBorders>
            <w:shd w:val="clear" w:color="auto" w:fill="auto"/>
          </w:tcPr>
          <w:p w:rsidR="009807F6" w:rsidRPr="007B71EA" w:rsidRDefault="009807F6" w:rsidP="003A3F6F">
            <w:pPr>
              <w:spacing w:line="240" w:lineRule="atLeast"/>
              <w:rPr>
                <w:sz w:val="22"/>
                <w:szCs w:val="22"/>
              </w:rPr>
            </w:pPr>
            <w:r w:rsidRPr="007B71EA">
              <w:rPr>
                <w:sz w:val="22"/>
                <w:szCs w:val="22"/>
              </w:rPr>
              <w:t>Gevorderde fase</w:t>
            </w:r>
          </w:p>
        </w:tc>
      </w:tr>
      <w:tr w:rsidR="009807F6" w:rsidRPr="007B71EA" w:rsidTr="003A3F6F">
        <w:tc>
          <w:tcPr>
            <w:tcW w:w="637" w:type="dxa"/>
            <w:vMerge/>
            <w:shd w:val="clear" w:color="auto" w:fill="auto"/>
          </w:tcPr>
          <w:p w:rsidR="009807F6" w:rsidRPr="007B71EA" w:rsidRDefault="009807F6" w:rsidP="003A3F6F">
            <w:pPr>
              <w:rPr>
                <w:b/>
                <w:sz w:val="22"/>
                <w:szCs w:val="22"/>
              </w:rPr>
            </w:pPr>
          </w:p>
        </w:tc>
        <w:tc>
          <w:tcPr>
            <w:tcW w:w="4286" w:type="dxa"/>
            <w:vMerge/>
            <w:shd w:val="clear" w:color="auto" w:fill="auto"/>
          </w:tcPr>
          <w:p w:rsidR="009807F6" w:rsidRPr="007B71EA" w:rsidRDefault="009807F6" w:rsidP="003A3F6F">
            <w:pPr>
              <w:spacing w:line="240" w:lineRule="atLeast"/>
              <w:rPr>
                <w:sz w:val="22"/>
                <w:szCs w:val="22"/>
              </w:rPr>
            </w:pPr>
          </w:p>
        </w:tc>
        <w:tc>
          <w:tcPr>
            <w:tcW w:w="9531" w:type="dxa"/>
            <w:shd w:val="clear" w:color="auto" w:fill="FFFFFF"/>
          </w:tcPr>
          <w:p w:rsidR="009807F6" w:rsidRPr="007B71EA" w:rsidRDefault="009807F6" w:rsidP="003A3F6F">
            <w:pPr>
              <w:spacing w:line="240" w:lineRule="atLeast"/>
              <w:rPr>
                <w:sz w:val="22"/>
                <w:szCs w:val="22"/>
              </w:rPr>
            </w:pPr>
            <w:r w:rsidRPr="007B71EA">
              <w:rPr>
                <w:sz w:val="22"/>
                <w:szCs w:val="22"/>
              </w:rPr>
              <w:t>Beroeps bekwame  fase</w:t>
            </w:r>
          </w:p>
        </w:tc>
      </w:tr>
    </w:tbl>
    <w:p w:rsidR="009807F6" w:rsidRDefault="009807F6" w:rsidP="009807F6">
      <w:pPr>
        <w:spacing w:line="240" w:lineRule="atLeast"/>
        <w:rPr>
          <w:b/>
          <w:sz w:val="22"/>
          <w:szCs w:val="22"/>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7B71EA" w:rsidRPr="007B71EA" w:rsidTr="003A3F6F">
        <w:trPr>
          <w:trHeight w:val="675"/>
        </w:trPr>
        <w:tc>
          <w:tcPr>
            <w:tcW w:w="4487" w:type="dxa"/>
            <w:gridSpan w:val="2"/>
            <w:vMerge w:val="restart"/>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Werkproces</w:t>
            </w:r>
          </w:p>
        </w:tc>
        <w:tc>
          <w:tcPr>
            <w:tcW w:w="4120" w:type="dxa"/>
            <w:vMerge w:val="restart"/>
            <w:shd w:val="clear" w:color="auto" w:fill="FFFFFF"/>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Starters-fase</w:t>
            </w:r>
          </w:p>
        </w:tc>
        <w:tc>
          <w:tcPr>
            <w:tcW w:w="4146" w:type="dxa"/>
            <w:vMerge w:val="restart"/>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Gevorderde-fase</w:t>
            </w:r>
          </w:p>
        </w:tc>
        <w:tc>
          <w:tcPr>
            <w:tcW w:w="1749" w:type="dxa"/>
            <w:gridSpan w:val="2"/>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Te behalen op de afdeling.</w:t>
            </w:r>
          </w:p>
        </w:tc>
      </w:tr>
      <w:tr w:rsidR="007B71EA" w:rsidRPr="007B71EA" w:rsidTr="003A3F6F">
        <w:trPr>
          <w:trHeight w:val="377"/>
        </w:trPr>
        <w:tc>
          <w:tcPr>
            <w:tcW w:w="4487" w:type="dxa"/>
            <w:gridSpan w:val="2"/>
            <w:vMerge/>
            <w:shd w:val="clear" w:color="auto" w:fill="auto"/>
          </w:tcPr>
          <w:p w:rsidR="007B71EA" w:rsidRPr="007B71EA" w:rsidRDefault="007B71EA" w:rsidP="007B71EA">
            <w:pPr>
              <w:spacing w:line="240" w:lineRule="atLeast"/>
              <w:rPr>
                <w:rFonts w:asciiTheme="majorHAnsi" w:hAnsiTheme="majorHAnsi"/>
                <w:b/>
                <w:sz w:val="22"/>
                <w:szCs w:val="22"/>
              </w:rPr>
            </w:pPr>
          </w:p>
        </w:tc>
        <w:tc>
          <w:tcPr>
            <w:tcW w:w="4120" w:type="dxa"/>
            <w:vMerge/>
            <w:shd w:val="clear" w:color="auto" w:fill="FFFFFF"/>
          </w:tcPr>
          <w:p w:rsidR="007B71EA" w:rsidRPr="007B71EA" w:rsidRDefault="007B71EA" w:rsidP="007B71EA">
            <w:pPr>
              <w:spacing w:line="240" w:lineRule="atLeast"/>
              <w:rPr>
                <w:rFonts w:asciiTheme="majorHAnsi" w:hAnsiTheme="majorHAnsi"/>
                <w:b/>
                <w:sz w:val="22"/>
                <w:szCs w:val="22"/>
              </w:rPr>
            </w:pPr>
          </w:p>
        </w:tc>
        <w:tc>
          <w:tcPr>
            <w:tcW w:w="4146" w:type="dxa"/>
            <w:vMerge/>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Ja</w:t>
            </w:r>
          </w:p>
          <w:p w:rsidR="007B71EA" w:rsidRPr="007B71EA" w:rsidRDefault="007B71EA" w:rsidP="007B71EA">
            <w:pPr>
              <w:spacing w:line="240" w:lineRule="atLeast"/>
              <w:rPr>
                <w:rFonts w:asciiTheme="majorHAnsi" w:hAnsiTheme="majorHAnsi"/>
                <w:b/>
                <w:sz w:val="22"/>
                <w:szCs w:val="22"/>
              </w:rPr>
            </w:pPr>
          </w:p>
        </w:tc>
        <w:tc>
          <w:tcPr>
            <w:tcW w:w="899" w:type="dxa"/>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Nee</w:t>
            </w:r>
          </w:p>
          <w:p w:rsidR="007B71EA" w:rsidRPr="007B71EA" w:rsidRDefault="007B71EA" w:rsidP="007B71EA">
            <w:pPr>
              <w:spacing w:line="240" w:lineRule="atLeast"/>
              <w:rPr>
                <w:rFonts w:asciiTheme="majorHAnsi" w:hAnsiTheme="majorHAnsi"/>
                <w:b/>
                <w:sz w:val="22"/>
                <w:szCs w:val="22"/>
              </w:rPr>
            </w:pPr>
          </w:p>
        </w:tc>
      </w:tr>
      <w:tr w:rsidR="007B71EA" w:rsidRPr="007B71EA" w:rsidTr="003A3F6F">
        <w:trPr>
          <w:trHeight w:val="96"/>
        </w:trPr>
        <w:tc>
          <w:tcPr>
            <w:tcW w:w="1555" w:type="dxa"/>
            <w:vMerge w:val="restart"/>
            <w:shd w:val="clear" w:color="auto" w:fill="auto"/>
          </w:tcPr>
          <w:p w:rsidR="007B71EA" w:rsidRPr="007B71EA" w:rsidRDefault="007B71EA" w:rsidP="007B71EA">
            <w:pPr>
              <w:spacing w:line="240" w:lineRule="atLeast"/>
              <w:jc w:val="both"/>
              <w:rPr>
                <w:rFonts w:asciiTheme="majorHAnsi" w:hAnsiTheme="majorHAnsi"/>
                <w:b/>
                <w:sz w:val="22"/>
                <w:szCs w:val="22"/>
              </w:rPr>
            </w:pPr>
            <w:r w:rsidRPr="007B71EA">
              <w:rPr>
                <w:rFonts w:asciiTheme="majorHAnsi" w:hAnsiTheme="majorHAnsi"/>
                <w:b/>
                <w:sz w:val="22"/>
                <w:szCs w:val="22"/>
              </w:rPr>
              <w:t>B1-K1-W1</w:t>
            </w:r>
          </w:p>
        </w:tc>
        <w:tc>
          <w:tcPr>
            <w:tcW w:w="2932" w:type="dxa"/>
            <w:vMerge w:val="restart"/>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7B71EA" w:rsidRPr="007B71EA" w:rsidRDefault="007B71EA" w:rsidP="007B71EA">
            <w:pPr>
              <w:numPr>
                <w:ilvl w:val="0"/>
                <w:numId w:val="26"/>
              </w:numPr>
              <w:spacing w:line="240" w:lineRule="auto"/>
              <w:rPr>
                <w:rFonts w:asciiTheme="majorHAnsi" w:hAnsiTheme="majorHAnsi"/>
                <w:sz w:val="22"/>
                <w:szCs w:val="22"/>
              </w:rPr>
            </w:pPr>
            <w:r w:rsidRPr="007B71EA">
              <w:rPr>
                <w:rFonts w:asciiTheme="majorHAnsi" w:hAnsiTheme="majorHAnsi"/>
                <w:sz w:val="22"/>
                <w:szCs w:val="22"/>
              </w:rPr>
              <w:t>Anamnese bijwonen</w:t>
            </w:r>
          </w:p>
        </w:tc>
        <w:tc>
          <w:tcPr>
            <w:tcW w:w="4146" w:type="dxa"/>
            <w:shd w:val="clear" w:color="auto" w:fill="auto"/>
          </w:tcPr>
          <w:p w:rsidR="007B71EA" w:rsidRPr="007B71EA" w:rsidRDefault="007B71EA" w:rsidP="007B71EA">
            <w:pPr>
              <w:numPr>
                <w:ilvl w:val="0"/>
                <w:numId w:val="26"/>
              </w:numPr>
              <w:spacing w:line="240" w:lineRule="auto"/>
              <w:rPr>
                <w:rFonts w:asciiTheme="majorHAnsi" w:hAnsiTheme="majorHAnsi"/>
                <w:sz w:val="22"/>
                <w:szCs w:val="22"/>
              </w:rPr>
            </w:pPr>
            <w:r w:rsidRPr="007B71EA">
              <w:rPr>
                <w:rFonts w:asciiTheme="majorHAnsi" w:hAnsiTheme="majorHAnsi"/>
                <w:sz w:val="22"/>
                <w:szCs w:val="22"/>
              </w:rPr>
              <w:t>Verpleegplan kunnen op- en bijstellen</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96"/>
        </w:trPr>
        <w:tc>
          <w:tcPr>
            <w:tcW w:w="1555" w:type="dxa"/>
            <w:vMerge/>
            <w:shd w:val="clear" w:color="auto" w:fill="auto"/>
          </w:tcPr>
          <w:p w:rsidR="007B71EA" w:rsidRPr="007B71EA" w:rsidRDefault="007B71EA" w:rsidP="007B71EA">
            <w:pPr>
              <w:spacing w:line="240" w:lineRule="atLeast"/>
              <w:jc w:val="both"/>
              <w:rPr>
                <w:rFonts w:asciiTheme="majorHAnsi" w:hAnsiTheme="majorHAnsi"/>
                <w:b/>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b/>
                <w:sz w:val="22"/>
                <w:szCs w:val="22"/>
              </w:rPr>
            </w:pPr>
          </w:p>
        </w:tc>
        <w:tc>
          <w:tcPr>
            <w:tcW w:w="4120" w:type="dxa"/>
            <w:shd w:val="clear" w:color="auto" w:fill="auto"/>
          </w:tcPr>
          <w:p w:rsidR="007B71EA" w:rsidRPr="007B71EA" w:rsidRDefault="007B71EA" w:rsidP="007B71EA">
            <w:pPr>
              <w:numPr>
                <w:ilvl w:val="0"/>
                <w:numId w:val="26"/>
              </w:numPr>
              <w:spacing w:line="240" w:lineRule="auto"/>
              <w:rPr>
                <w:rFonts w:asciiTheme="majorHAnsi" w:hAnsiTheme="majorHAnsi"/>
                <w:sz w:val="22"/>
                <w:szCs w:val="22"/>
              </w:rPr>
            </w:pPr>
            <w:r w:rsidRPr="007B71EA">
              <w:rPr>
                <w:rFonts w:asciiTheme="majorHAnsi" w:hAnsiTheme="majorHAnsi"/>
                <w:sz w:val="22"/>
                <w:szCs w:val="22"/>
              </w:rPr>
              <w:t>Anamnese vergelijken</w:t>
            </w:r>
          </w:p>
        </w:tc>
        <w:tc>
          <w:tcPr>
            <w:tcW w:w="4146" w:type="dxa"/>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96"/>
        </w:trPr>
        <w:tc>
          <w:tcPr>
            <w:tcW w:w="1555" w:type="dxa"/>
            <w:vMerge/>
            <w:shd w:val="clear" w:color="auto" w:fill="auto"/>
          </w:tcPr>
          <w:p w:rsidR="007B71EA" w:rsidRPr="007B71EA" w:rsidRDefault="007B71EA" w:rsidP="007B71EA">
            <w:pPr>
              <w:spacing w:line="240" w:lineRule="atLeast"/>
              <w:jc w:val="both"/>
              <w:rPr>
                <w:rFonts w:asciiTheme="majorHAnsi" w:hAnsiTheme="majorHAnsi"/>
                <w:b/>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b/>
                <w:sz w:val="22"/>
                <w:szCs w:val="22"/>
              </w:rPr>
            </w:pPr>
          </w:p>
        </w:tc>
        <w:tc>
          <w:tcPr>
            <w:tcW w:w="4120" w:type="dxa"/>
            <w:tcBorders>
              <w:bottom w:val="single" w:sz="4" w:space="0" w:color="auto"/>
            </w:tcBorders>
            <w:shd w:val="clear" w:color="auto" w:fill="auto"/>
          </w:tcPr>
          <w:p w:rsidR="007B71EA" w:rsidRPr="007B71EA" w:rsidRDefault="007B71EA" w:rsidP="007B71EA">
            <w:pPr>
              <w:numPr>
                <w:ilvl w:val="0"/>
                <w:numId w:val="26"/>
              </w:numPr>
              <w:spacing w:line="240" w:lineRule="auto"/>
              <w:rPr>
                <w:rFonts w:asciiTheme="majorHAnsi" w:hAnsiTheme="majorHAnsi"/>
                <w:sz w:val="22"/>
                <w:szCs w:val="22"/>
              </w:rPr>
            </w:pPr>
            <w:r w:rsidRPr="007B71EA">
              <w:rPr>
                <w:rFonts w:asciiTheme="majorHAnsi" w:hAnsiTheme="majorHAnsi"/>
                <w:sz w:val="22"/>
                <w:szCs w:val="22"/>
              </w:rPr>
              <w:t>Formuleren verpleegprobleem</w:t>
            </w:r>
          </w:p>
        </w:tc>
        <w:tc>
          <w:tcPr>
            <w:tcW w:w="4146" w:type="dxa"/>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361"/>
        </w:trPr>
        <w:tc>
          <w:tcPr>
            <w:tcW w:w="1555" w:type="dxa"/>
            <w:vMerge w:val="restart"/>
            <w:shd w:val="clear" w:color="auto" w:fill="auto"/>
          </w:tcPr>
          <w:p w:rsidR="007B71EA" w:rsidRPr="007B71EA" w:rsidRDefault="007B71EA" w:rsidP="007B71EA">
            <w:pPr>
              <w:spacing w:line="240" w:lineRule="atLeast"/>
              <w:jc w:val="both"/>
              <w:rPr>
                <w:rFonts w:asciiTheme="majorHAnsi" w:hAnsiTheme="majorHAnsi"/>
                <w:b/>
                <w:sz w:val="22"/>
                <w:szCs w:val="22"/>
              </w:rPr>
            </w:pPr>
            <w:r w:rsidRPr="007B71EA">
              <w:rPr>
                <w:rFonts w:asciiTheme="majorHAnsi" w:hAnsiTheme="majorHAnsi"/>
                <w:b/>
                <w:sz w:val="22"/>
                <w:szCs w:val="22"/>
              </w:rPr>
              <w:t>B1-K1-W2</w:t>
            </w:r>
          </w:p>
        </w:tc>
        <w:tc>
          <w:tcPr>
            <w:tcW w:w="2932" w:type="dxa"/>
            <w:vMerge w:val="restart"/>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Onderkent dreigende of bestaande gezondheidsproblemen</w:t>
            </w:r>
          </w:p>
        </w:tc>
        <w:tc>
          <w:tcPr>
            <w:tcW w:w="4120" w:type="dxa"/>
            <w:shd w:val="clear" w:color="auto" w:fill="auto"/>
          </w:tcPr>
          <w:p w:rsidR="007B71EA" w:rsidRPr="007B71EA" w:rsidRDefault="007B71EA" w:rsidP="007B71EA">
            <w:pPr>
              <w:numPr>
                <w:ilvl w:val="0"/>
                <w:numId w:val="27"/>
              </w:numPr>
              <w:spacing w:line="240" w:lineRule="auto"/>
              <w:rPr>
                <w:rFonts w:asciiTheme="majorHAnsi" w:hAnsiTheme="majorHAnsi"/>
                <w:sz w:val="22"/>
                <w:szCs w:val="22"/>
              </w:rPr>
            </w:pPr>
            <w:r w:rsidRPr="007B71EA">
              <w:rPr>
                <w:rFonts w:asciiTheme="majorHAnsi" w:hAnsiTheme="majorHAnsi"/>
                <w:sz w:val="22"/>
                <w:szCs w:val="22"/>
              </w:rPr>
              <w:t>Somatische gezondheidstoestand</w:t>
            </w:r>
          </w:p>
        </w:tc>
        <w:tc>
          <w:tcPr>
            <w:tcW w:w="4146" w:type="dxa"/>
            <w:shd w:val="clear" w:color="auto" w:fill="auto"/>
          </w:tcPr>
          <w:p w:rsidR="007B71EA" w:rsidRPr="007B71EA" w:rsidRDefault="007B71EA" w:rsidP="007B71EA">
            <w:pPr>
              <w:numPr>
                <w:ilvl w:val="0"/>
                <w:numId w:val="27"/>
              </w:numPr>
              <w:spacing w:line="240" w:lineRule="auto"/>
              <w:rPr>
                <w:rFonts w:asciiTheme="majorHAnsi" w:hAnsiTheme="majorHAnsi"/>
                <w:sz w:val="22"/>
                <w:szCs w:val="22"/>
              </w:rPr>
            </w:pPr>
            <w:r w:rsidRPr="007B71EA">
              <w:rPr>
                <w:rFonts w:asciiTheme="majorHAnsi" w:hAnsiTheme="majorHAnsi"/>
                <w:sz w:val="22"/>
                <w:szCs w:val="22"/>
              </w:rPr>
              <w:t>Verandering in de zorgvraag signaleren</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297"/>
        </w:trPr>
        <w:tc>
          <w:tcPr>
            <w:tcW w:w="1555" w:type="dxa"/>
            <w:vMerge/>
            <w:shd w:val="clear" w:color="auto" w:fill="auto"/>
          </w:tcPr>
          <w:p w:rsidR="007B71EA" w:rsidRPr="007B71EA" w:rsidRDefault="007B71EA" w:rsidP="007B71EA">
            <w:pPr>
              <w:spacing w:line="240" w:lineRule="atLeast"/>
              <w:jc w:val="both"/>
              <w:rPr>
                <w:rFonts w:asciiTheme="majorHAnsi" w:hAnsiTheme="majorHAnsi"/>
                <w:b/>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b/>
                <w:sz w:val="22"/>
                <w:szCs w:val="22"/>
              </w:rPr>
            </w:pPr>
          </w:p>
        </w:tc>
        <w:tc>
          <w:tcPr>
            <w:tcW w:w="4120" w:type="dxa"/>
            <w:shd w:val="clear" w:color="auto" w:fill="auto"/>
          </w:tcPr>
          <w:p w:rsidR="007B71EA" w:rsidRPr="007B71EA" w:rsidRDefault="007B71EA" w:rsidP="007B71EA">
            <w:pPr>
              <w:numPr>
                <w:ilvl w:val="0"/>
                <w:numId w:val="27"/>
              </w:numPr>
              <w:spacing w:line="240" w:lineRule="auto"/>
              <w:rPr>
                <w:rFonts w:asciiTheme="majorHAnsi" w:hAnsiTheme="majorHAnsi"/>
                <w:sz w:val="22"/>
                <w:szCs w:val="22"/>
              </w:rPr>
            </w:pPr>
            <w:r w:rsidRPr="007B71EA">
              <w:rPr>
                <w:rFonts w:asciiTheme="majorHAnsi" w:hAnsiTheme="majorHAnsi"/>
                <w:sz w:val="22"/>
                <w:szCs w:val="22"/>
              </w:rPr>
              <w:t>Psychosociale gezondheidstoestand</w:t>
            </w:r>
          </w:p>
        </w:tc>
        <w:tc>
          <w:tcPr>
            <w:tcW w:w="4146" w:type="dxa"/>
            <w:shd w:val="clear" w:color="auto" w:fill="auto"/>
          </w:tcPr>
          <w:p w:rsidR="007B71EA" w:rsidRPr="007B71EA" w:rsidRDefault="007B71EA" w:rsidP="007B71EA">
            <w:pPr>
              <w:numPr>
                <w:ilvl w:val="0"/>
                <w:numId w:val="27"/>
              </w:numPr>
              <w:spacing w:line="240" w:lineRule="auto"/>
              <w:rPr>
                <w:rFonts w:asciiTheme="majorHAnsi" w:hAnsiTheme="majorHAnsi"/>
                <w:sz w:val="22"/>
                <w:szCs w:val="22"/>
              </w:rPr>
            </w:pPr>
            <w:r w:rsidRPr="007B71EA">
              <w:rPr>
                <w:rFonts w:asciiTheme="majorHAnsi" w:hAnsiTheme="majorHAnsi"/>
                <w:sz w:val="22"/>
                <w:szCs w:val="22"/>
              </w:rPr>
              <w:t>Risicosignalering aan de hand van een meetinstrument</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40"/>
        </w:trPr>
        <w:tc>
          <w:tcPr>
            <w:tcW w:w="1555" w:type="dxa"/>
            <w:vMerge/>
            <w:shd w:val="clear" w:color="auto" w:fill="auto"/>
          </w:tcPr>
          <w:p w:rsidR="007B71EA" w:rsidRPr="007B71EA" w:rsidRDefault="007B71EA" w:rsidP="007B71EA">
            <w:pPr>
              <w:spacing w:line="240" w:lineRule="atLeast"/>
              <w:jc w:val="both"/>
              <w:rPr>
                <w:rFonts w:asciiTheme="majorHAnsi" w:hAnsiTheme="majorHAnsi"/>
                <w:b/>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b/>
                <w:sz w:val="22"/>
                <w:szCs w:val="22"/>
              </w:rPr>
            </w:pPr>
          </w:p>
        </w:tc>
        <w:tc>
          <w:tcPr>
            <w:tcW w:w="4120" w:type="dxa"/>
            <w:shd w:val="clear" w:color="auto" w:fill="auto"/>
          </w:tcPr>
          <w:p w:rsidR="007B71EA" w:rsidRPr="007B71EA" w:rsidRDefault="007B71EA" w:rsidP="007B71EA">
            <w:pPr>
              <w:numPr>
                <w:ilvl w:val="0"/>
                <w:numId w:val="27"/>
              </w:numPr>
              <w:spacing w:line="240" w:lineRule="auto"/>
              <w:rPr>
                <w:rFonts w:asciiTheme="majorHAnsi" w:hAnsiTheme="majorHAnsi"/>
                <w:sz w:val="22"/>
                <w:szCs w:val="22"/>
              </w:rPr>
            </w:pPr>
            <w:r w:rsidRPr="007B71EA">
              <w:rPr>
                <w:rFonts w:asciiTheme="majorHAnsi" w:hAnsiTheme="majorHAnsi"/>
                <w:sz w:val="22"/>
                <w:szCs w:val="22"/>
              </w:rPr>
              <w:t>Observeren</w:t>
            </w:r>
          </w:p>
        </w:tc>
        <w:tc>
          <w:tcPr>
            <w:tcW w:w="4146" w:type="dxa"/>
            <w:shd w:val="clear" w:color="auto" w:fill="auto"/>
          </w:tcPr>
          <w:p w:rsidR="007B71EA" w:rsidRPr="007B71EA" w:rsidRDefault="007B71EA" w:rsidP="007B71EA">
            <w:pPr>
              <w:numPr>
                <w:ilvl w:val="0"/>
                <w:numId w:val="27"/>
              </w:numPr>
              <w:spacing w:line="240" w:lineRule="auto"/>
              <w:rPr>
                <w:rFonts w:asciiTheme="majorHAnsi" w:hAnsiTheme="majorHAnsi"/>
                <w:sz w:val="22"/>
                <w:szCs w:val="22"/>
              </w:rPr>
            </w:pPr>
            <w:r w:rsidRPr="007B71EA">
              <w:rPr>
                <w:rFonts w:asciiTheme="majorHAnsi" w:hAnsiTheme="majorHAnsi"/>
                <w:sz w:val="22"/>
                <w:szCs w:val="22"/>
              </w:rPr>
              <w:t>Observeren volgens standaarden</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375"/>
        </w:trPr>
        <w:tc>
          <w:tcPr>
            <w:tcW w:w="1555" w:type="dxa"/>
            <w:vMerge w:val="restart"/>
            <w:shd w:val="clear" w:color="auto" w:fill="auto"/>
          </w:tcPr>
          <w:p w:rsidR="007B71EA" w:rsidRPr="007B71EA" w:rsidRDefault="007B71EA" w:rsidP="007B71EA">
            <w:pPr>
              <w:spacing w:line="240" w:lineRule="atLeast"/>
              <w:jc w:val="both"/>
              <w:rPr>
                <w:rFonts w:asciiTheme="majorHAnsi" w:hAnsiTheme="majorHAnsi"/>
                <w:b/>
                <w:sz w:val="22"/>
                <w:szCs w:val="22"/>
              </w:rPr>
            </w:pPr>
            <w:r w:rsidRPr="007B71EA">
              <w:rPr>
                <w:rFonts w:asciiTheme="majorHAnsi" w:hAnsiTheme="majorHAnsi"/>
                <w:b/>
                <w:sz w:val="22"/>
                <w:szCs w:val="22"/>
              </w:rPr>
              <w:t>B1-K1-W3</w:t>
            </w:r>
          </w:p>
        </w:tc>
        <w:tc>
          <w:tcPr>
            <w:tcW w:w="2932" w:type="dxa"/>
            <w:vMerge w:val="restart"/>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Stelt een verpleegplan op</w:t>
            </w:r>
          </w:p>
        </w:tc>
        <w:tc>
          <w:tcPr>
            <w:tcW w:w="4120" w:type="dxa"/>
            <w:shd w:val="clear" w:color="auto" w:fill="auto"/>
          </w:tcPr>
          <w:p w:rsidR="007B71EA" w:rsidRPr="007B71EA" w:rsidRDefault="007B71EA" w:rsidP="007B71EA">
            <w:pPr>
              <w:numPr>
                <w:ilvl w:val="0"/>
                <w:numId w:val="28"/>
              </w:numPr>
              <w:spacing w:line="240" w:lineRule="auto"/>
              <w:rPr>
                <w:rFonts w:asciiTheme="majorHAnsi" w:hAnsiTheme="majorHAnsi"/>
                <w:sz w:val="22"/>
                <w:szCs w:val="22"/>
              </w:rPr>
            </w:pPr>
            <w:r w:rsidRPr="007B71EA">
              <w:rPr>
                <w:rFonts w:asciiTheme="majorHAnsi" w:hAnsiTheme="majorHAnsi"/>
                <w:sz w:val="22"/>
                <w:szCs w:val="22"/>
              </w:rPr>
              <w:t>Formuleren van interventies en doelen</w:t>
            </w:r>
          </w:p>
        </w:tc>
        <w:tc>
          <w:tcPr>
            <w:tcW w:w="4146" w:type="dxa"/>
            <w:shd w:val="clear" w:color="auto" w:fill="auto"/>
          </w:tcPr>
          <w:p w:rsidR="007B71EA" w:rsidRPr="007B71EA" w:rsidRDefault="007B71EA" w:rsidP="007B71EA">
            <w:pPr>
              <w:numPr>
                <w:ilvl w:val="0"/>
                <w:numId w:val="28"/>
              </w:numPr>
              <w:spacing w:line="240" w:lineRule="auto"/>
              <w:rPr>
                <w:rFonts w:asciiTheme="majorHAnsi" w:hAnsiTheme="majorHAnsi"/>
                <w:sz w:val="22"/>
                <w:szCs w:val="22"/>
              </w:rPr>
            </w:pPr>
            <w:r w:rsidRPr="007B71EA">
              <w:rPr>
                <w:rFonts w:asciiTheme="majorHAnsi" w:hAnsiTheme="majorHAnsi"/>
                <w:sz w:val="22"/>
                <w:szCs w:val="22"/>
              </w:rPr>
              <w:t xml:space="preserve">Anamnese-/intakegesprek en verpleegplan volgens verschillende </w:t>
            </w:r>
            <w:proofErr w:type="spellStart"/>
            <w:r w:rsidRPr="007B71EA">
              <w:rPr>
                <w:rFonts w:asciiTheme="majorHAnsi" w:hAnsiTheme="majorHAnsi"/>
                <w:sz w:val="22"/>
                <w:szCs w:val="22"/>
              </w:rPr>
              <w:t>classificatie-systemen</w:t>
            </w:r>
            <w:proofErr w:type="spellEnd"/>
            <w:r w:rsidRPr="007B71EA">
              <w:rPr>
                <w:rFonts w:asciiTheme="majorHAnsi" w:hAnsiTheme="majorHAnsi"/>
                <w:sz w:val="22"/>
                <w:szCs w:val="22"/>
              </w:rPr>
              <w:t xml:space="preserve"> /modellen</w:t>
            </w:r>
          </w:p>
        </w:tc>
        <w:tc>
          <w:tcPr>
            <w:tcW w:w="850" w:type="dxa"/>
            <w:vMerge w:val="restart"/>
            <w:shd w:val="clear" w:color="auto" w:fill="auto"/>
          </w:tcPr>
          <w:p w:rsidR="007B71EA" w:rsidRPr="009807F6" w:rsidRDefault="007B71EA" w:rsidP="007B71EA">
            <w:pPr>
              <w:spacing w:line="240" w:lineRule="atLeast"/>
              <w:rPr>
                <w:rFonts w:asciiTheme="majorHAnsi" w:hAnsiTheme="majorHAnsi"/>
                <w:sz w:val="22"/>
                <w:szCs w:val="22"/>
              </w:rPr>
            </w:pPr>
          </w:p>
          <w:p w:rsidR="007B71EA" w:rsidRPr="009807F6" w:rsidRDefault="007B71EA" w:rsidP="007B71EA">
            <w:pPr>
              <w:rPr>
                <w:rFonts w:asciiTheme="majorHAnsi" w:hAnsiTheme="majorHAnsi"/>
                <w:sz w:val="22"/>
                <w:szCs w:val="22"/>
              </w:rPr>
            </w:pPr>
          </w:p>
          <w:p w:rsidR="007B71EA" w:rsidRPr="009807F6" w:rsidRDefault="007B71EA" w:rsidP="007B71EA">
            <w:pPr>
              <w:rPr>
                <w:rFonts w:asciiTheme="majorHAnsi" w:hAnsiTheme="majorHAnsi"/>
                <w:sz w:val="22"/>
                <w:szCs w:val="22"/>
              </w:rPr>
            </w:pPr>
            <w:r w:rsidRPr="009807F6">
              <w:rPr>
                <w:rFonts w:asciiTheme="majorHAnsi" w:hAnsiTheme="majorHAnsi"/>
                <w:sz w:val="22"/>
                <w:szCs w:val="22"/>
              </w:rPr>
              <w:t>X</w:t>
            </w:r>
          </w:p>
        </w:tc>
        <w:tc>
          <w:tcPr>
            <w:tcW w:w="899" w:type="dxa"/>
            <w:vMerge w:val="restart"/>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350"/>
        </w:trPr>
        <w:tc>
          <w:tcPr>
            <w:tcW w:w="1555" w:type="dxa"/>
            <w:vMerge/>
            <w:shd w:val="clear" w:color="auto" w:fill="auto"/>
          </w:tcPr>
          <w:p w:rsidR="007B71EA" w:rsidRPr="007B71EA" w:rsidRDefault="007B71EA" w:rsidP="007B71EA">
            <w:pPr>
              <w:spacing w:line="240" w:lineRule="atLeast"/>
              <w:jc w:val="both"/>
              <w:rPr>
                <w:rFonts w:asciiTheme="majorHAnsi" w:hAnsiTheme="majorHAnsi"/>
                <w:b/>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b/>
                <w:sz w:val="22"/>
                <w:szCs w:val="22"/>
              </w:rPr>
            </w:pPr>
          </w:p>
        </w:tc>
        <w:tc>
          <w:tcPr>
            <w:tcW w:w="4120" w:type="dxa"/>
            <w:shd w:val="clear" w:color="auto" w:fill="auto"/>
          </w:tcPr>
          <w:p w:rsidR="007B71EA" w:rsidRPr="007B71EA" w:rsidRDefault="007B71EA" w:rsidP="007B71EA">
            <w:pPr>
              <w:numPr>
                <w:ilvl w:val="0"/>
                <w:numId w:val="28"/>
              </w:numPr>
              <w:spacing w:line="240" w:lineRule="auto"/>
              <w:rPr>
                <w:rFonts w:asciiTheme="majorHAnsi" w:hAnsiTheme="majorHAnsi"/>
                <w:sz w:val="22"/>
                <w:szCs w:val="22"/>
              </w:rPr>
            </w:pPr>
            <w:r w:rsidRPr="007B71EA">
              <w:rPr>
                <w:rFonts w:asciiTheme="majorHAnsi" w:hAnsiTheme="majorHAnsi"/>
                <w:sz w:val="22"/>
                <w:szCs w:val="22"/>
              </w:rPr>
              <w:t>Verpleegplan</w:t>
            </w:r>
          </w:p>
        </w:tc>
        <w:tc>
          <w:tcPr>
            <w:tcW w:w="4146" w:type="dxa"/>
            <w:shd w:val="clear" w:color="auto" w:fill="auto"/>
          </w:tcPr>
          <w:p w:rsidR="007B71EA" w:rsidRPr="007B71EA" w:rsidRDefault="007B71EA" w:rsidP="007B71EA">
            <w:pPr>
              <w:spacing w:line="240" w:lineRule="atLeast"/>
              <w:rPr>
                <w:rFonts w:asciiTheme="majorHAnsi" w:hAnsiTheme="majorHAnsi"/>
                <w:sz w:val="22"/>
                <w:szCs w:val="22"/>
              </w:rPr>
            </w:pPr>
          </w:p>
        </w:tc>
        <w:tc>
          <w:tcPr>
            <w:tcW w:w="850" w:type="dxa"/>
            <w:vMerge/>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vMerge/>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490"/>
        </w:trPr>
        <w:tc>
          <w:tcPr>
            <w:tcW w:w="1555" w:type="dxa"/>
            <w:vMerge w:val="restart"/>
            <w:shd w:val="clear" w:color="auto" w:fill="auto"/>
          </w:tcPr>
          <w:p w:rsidR="007B71EA" w:rsidRPr="007B71EA" w:rsidRDefault="007B71EA" w:rsidP="007B71EA">
            <w:pPr>
              <w:spacing w:line="240" w:lineRule="atLeast"/>
              <w:jc w:val="both"/>
              <w:rPr>
                <w:rFonts w:asciiTheme="majorHAnsi" w:hAnsiTheme="majorHAnsi"/>
                <w:b/>
                <w:sz w:val="22"/>
                <w:szCs w:val="22"/>
              </w:rPr>
            </w:pPr>
            <w:r w:rsidRPr="007B71EA">
              <w:rPr>
                <w:rFonts w:asciiTheme="majorHAnsi" w:hAnsiTheme="majorHAnsi"/>
                <w:b/>
                <w:sz w:val="22"/>
                <w:szCs w:val="22"/>
              </w:rPr>
              <w:t>B1-K1-W4</w:t>
            </w:r>
          </w:p>
        </w:tc>
        <w:tc>
          <w:tcPr>
            <w:tcW w:w="2932" w:type="dxa"/>
            <w:vMerge w:val="restart"/>
            <w:shd w:val="clear" w:color="auto" w:fill="auto"/>
          </w:tcPr>
          <w:p w:rsidR="007B71EA" w:rsidRPr="007B71EA" w:rsidRDefault="007B71EA" w:rsidP="007B71EA">
            <w:pPr>
              <w:spacing w:line="240" w:lineRule="atLeast"/>
              <w:rPr>
                <w:rFonts w:asciiTheme="majorHAnsi" w:hAnsiTheme="majorHAnsi"/>
                <w:b/>
                <w:sz w:val="22"/>
                <w:szCs w:val="22"/>
              </w:rPr>
            </w:pPr>
            <w:r w:rsidRPr="007B71EA">
              <w:rPr>
                <w:rFonts w:asciiTheme="majorHAnsi" w:hAnsiTheme="majorHAnsi"/>
                <w:b/>
                <w:sz w:val="22"/>
                <w:szCs w:val="22"/>
              </w:rPr>
              <w:t>Biedt persoonlijke verzorging en monitort welbevinden</w:t>
            </w: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Lichamelijke verzorging</w:t>
            </w:r>
          </w:p>
        </w:tc>
        <w:tc>
          <w:tcPr>
            <w:tcW w:w="4146"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Persoonlijke zorg, gewoonten en eigen regie</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Slapen en waken</w:t>
            </w:r>
          </w:p>
        </w:tc>
        <w:tc>
          <w:tcPr>
            <w:tcW w:w="4146"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Het bewaken van de vitale functies</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inorHAnsi" w:hAnsiTheme="minorHAnsi"/>
                <w:sz w:val="22"/>
                <w:szCs w:val="22"/>
              </w:rPr>
            </w:pPr>
            <w:r w:rsidRPr="007B71EA">
              <w:rPr>
                <w:rFonts w:asciiTheme="minorHAnsi" w:hAnsiTheme="minorHAnsi"/>
                <w:sz w:val="22"/>
                <w:szCs w:val="22"/>
              </w:rPr>
              <w:t>Immobiliteitscomplicaties</w:t>
            </w:r>
          </w:p>
        </w:tc>
        <w:tc>
          <w:tcPr>
            <w:tcW w:w="4146"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Voorkomen van (bed)complicaties door risicoanalyse</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Decubitus</w:t>
            </w:r>
          </w:p>
        </w:tc>
        <w:tc>
          <w:tcPr>
            <w:tcW w:w="4146"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Overbelasting mantelzorgers</w:t>
            </w: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Uitscheiding</w:t>
            </w:r>
          </w:p>
        </w:tc>
        <w:tc>
          <w:tcPr>
            <w:tcW w:w="4146" w:type="dxa"/>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Hygiëne toepassen</w:t>
            </w:r>
          </w:p>
        </w:tc>
        <w:tc>
          <w:tcPr>
            <w:tcW w:w="4146" w:type="dxa"/>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Mobiliteit toepassen</w:t>
            </w:r>
          </w:p>
        </w:tc>
        <w:tc>
          <w:tcPr>
            <w:tcW w:w="4146" w:type="dxa"/>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Voeding en vocht</w:t>
            </w:r>
          </w:p>
        </w:tc>
        <w:tc>
          <w:tcPr>
            <w:tcW w:w="4146" w:type="dxa"/>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r>
      <w:tr w:rsidR="007B71EA" w:rsidRPr="007B71EA" w:rsidTr="003A3F6F">
        <w:trPr>
          <w:trHeight w:val="28"/>
        </w:trPr>
        <w:tc>
          <w:tcPr>
            <w:tcW w:w="1555" w:type="dxa"/>
            <w:vMerge/>
            <w:shd w:val="clear" w:color="auto" w:fill="auto"/>
          </w:tcPr>
          <w:p w:rsidR="007B71EA" w:rsidRPr="007B71EA" w:rsidRDefault="007B71EA" w:rsidP="007B71EA">
            <w:pPr>
              <w:spacing w:line="240" w:lineRule="atLeast"/>
              <w:jc w:val="both"/>
              <w:rPr>
                <w:rFonts w:asciiTheme="majorHAnsi" w:hAnsiTheme="majorHAnsi"/>
                <w:sz w:val="22"/>
                <w:szCs w:val="22"/>
              </w:rPr>
            </w:pPr>
          </w:p>
        </w:tc>
        <w:tc>
          <w:tcPr>
            <w:tcW w:w="2932" w:type="dxa"/>
            <w:vMerge/>
            <w:shd w:val="clear" w:color="auto" w:fill="auto"/>
          </w:tcPr>
          <w:p w:rsidR="007B71EA" w:rsidRPr="007B71EA" w:rsidRDefault="007B71EA" w:rsidP="007B71EA">
            <w:pPr>
              <w:spacing w:line="240" w:lineRule="atLeast"/>
              <w:rPr>
                <w:rFonts w:asciiTheme="majorHAnsi" w:hAnsiTheme="majorHAnsi"/>
                <w:sz w:val="22"/>
                <w:szCs w:val="22"/>
              </w:rPr>
            </w:pPr>
          </w:p>
        </w:tc>
        <w:tc>
          <w:tcPr>
            <w:tcW w:w="4120" w:type="dxa"/>
            <w:shd w:val="clear" w:color="auto" w:fill="auto"/>
          </w:tcPr>
          <w:p w:rsidR="007B71EA" w:rsidRPr="007B71EA" w:rsidRDefault="007B71EA" w:rsidP="007B71EA">
            <w:pPr>
              <w:numPr>
                <w:ilvl w:val="0"/>
                <w:numId w:val="29"/>
              </w:numPr>
              <w:spacing w:line="240" w:lineRule="auto"/>
              <w:rPr>
                <w:rFonts w:asciiTheme="majorHAnsi" w:hAnsiTheme="majorHAnsi"/>
                <w:sz w:val="22"/>
                <w:szCs w:val="22"/>
              </w:rPr>
            </w:pPr>
            <w:r w:rsidRPr="007B71EA">
              <w:rPr>
                <w:rFonts w:asciiTheme="majorHAnsi" w:hAnsiTheme="majorHAnsi"/>
                <w:sz w:val="22"/>
                <w:szCs w:val="22"/>
              </w:rPr>
              <w:t>Meten vitale functies</w:t>
            </w:r>
          </w:p>
        </w:tc>
        <w:tc>
          <w:tcPr>
            <w:tcW w:w="4146" w:type="dxa"/>
            <w:shd w:val="clear" w:color="auto" w:fill="auto"/>
          </w:tcPr>
          <w:p w:rsidR="007B71EA" w:rsidRPr="007B71EA" w:rsidRDefault="007B71EA" w:rsidP="007B71EA">
            <w:pPr>
              <w:spacing w:line="240" w:lineRule="atLeast"/>
              <w:rPr>
                <w:rFonts w:asciiTheme="majorHAnsi" w:hAnsiTheme="majorHAnsi"/>
                <w:b/>
                <w:sz w:val="22"/>
                <w:szCs w:val="22"/>
              </w:rPr>
            </w:pPr>
          </w:p>
        </w:tc>
        <w:tc>
          <w:tcPr>
            <w:tcW w:w="850" w:type="dxa"/>
            <w:shd w:val="clear" w:color="auto" w:fill="auto"/>
          </w:tcPr>
          <w:p w:rsidR="007B71EA" w:rsidRPr="009807F6" w:rsidRDefault="007B71EA" w:rsidP="007B71EA">
            <w:pPr>
              <w:spacing w:line="240" w:lineRule="atLeast"/>
              <w:rPr>
                <w:rFonts w:asciiTheme="majorHAnsi" w:hAnsiTheme="majorHAnsi"/>
                <w:sz w:val="22"/>
                <w:szCs w:val="22"/>
              </w:rPr>
            </w:pPr>
          </w:p>
        </w:tc>
        <w:tc>
          <w:tcPr>
            <w:tcW w:w="899" w:type="dxa"/>
            <w:shd w:val="clear" w:color="auto" w:fill="auto"/>
          </w:tcPr>
          <w:p w:rsidR="007B71EA" w:rsidRPr="009807F6" w:rsidRDefault="007B71EA" w:rsidP="007B71EA">
            <w:pPr>
              <w:spacing w:line="240" w:lineRule="atLeast"/>
              <w:rPr>
                <w:rFonts w:asciiTheme="majorHAnsi" w:hAnsiTheme="majorHAnsi"/>
                <w:sz w:val="22"/>
                <w:szCs w:val="22"/>
              </w:rPr>
            </w:pPr>
            <w:r w:rsidRPr="009807F6">
              <w:rPr>
                <w:rFonts w:asciiTheme="majorHAnsi" w:hAnsiTheme="majorHAnsi"/>
                <w:sz w:val="22"/>
                <w:szCs w:val="22"/>
              </w:rPr>
              <w:t>X</w:t>
            </w:r>
          </w:p>
        </w:tc>
      </w:tr>
      <w:tr w:rsidR="007B71EA" w:rsidRPr="007B71EA" w:rsidTr="003A3F6F">
        <w:trPr>
          <w:trHeight w:val="160"/>
        </w:trPr>
        <w:tc>
          <w:tcPr>
            <w:tcW w:w="1555" w:type="dxa"/>
            <w:vMerge w:val="restart"/>
            <w:shd w:val="clear" w:color="auto" w:fill="auto"/>
          </w:tcPr>
          <w:p w:rsidR="007B71EA" w:rsidRPr="007B71EA" w:rsidRDefault="007B71EA" w:rsidP="007B71EA">
            <w:pPr>
              <w:spacing w:line="240" w:lineRule="atLeast"/>
              <w:jc w:val="both"/>
              <w:rPr>
                <w:b/>
                <w:sz w:val="22"/>
                <w:szCs w:val="22"/>
              </w:rPr>
            </w:pPr>
            <w:r w:rsidRPr="007B71EA">
              <w:rPr>
                <w:b/>
                <w:sz w:val="22"/>
                <w:szCs w:val="22"/>
              </w:rPr>
              <w:t>B1-K1-W6</w:t>
            </w:r>
          </w:p>
        </w:tc>
        <w:tc>
          <w:tcPr>
            <w:tcW w:w="2932"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Begeleidt een zorgvrager</w:t>
            </w:r>
          </w:p>
        </w:tc>
        <w:tc>
          <w:tcPr>
            <w:tcW w:w="4120" w:type="dxa"/>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Begeleiden bij individuele activiteiten</w:t>
            </w:r>
          </w:p>
        </w:tc>
        <w:tc>
          <w:tcPr>
            <w:tcW w:w="4146" w:type="dxa"/>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Behouden en/of vergroten van de zelfredzaamheid op psychosociaal gebied</w:t>
            </w:r>
          </w:p>
        </w:tc>
        <w:tc>
          <w:tcPr>
            <w:tcW w:w="850"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160"/>
        </w:trPr>
        <w:tc>
          <w:tcPr>
            <w:tcW w:w="1555" w:type="dxa"/>
            <w:vMerge/>
            <w:shd w:val="clear" w:color="auto" w:fill="auto"/>
          </w:tcPr>
          <w:p w:rsidR="007B71EA" w:rsidRPr="007B71EA" w:rsidRDefault="007B71EA" w:rsidP="007B71EA">
            <w:pPr>
              <w:spacing w:line="240" w:lineRule="atLeast"/>
              <w:jc w:val="both"/>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tcBorders>
              <w:bottom w:val="single" w:sz="4" w:space="0" w:color="auto"/>
            </w:tcBorders>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Begeleiden bij zelfredzaamheid</w:t>
            </w:r>
          </w:p>
        </w:tc>
        <w:tc>
          <w:tcPr>
            <w:tcW w:w="4146" w:type="dxa"/>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Palliatieve en terminale zorg verlenen</w:t>
            </w:r>
          </w:p>
        </w:tc>
        <w:tc>
          <w:tcPr>
            <w:tcW w:w="850" w:type="dxa"/>
            <w:shd w:val="clear" w:color="auto" w:fill="auto"/>
          </w:tcPr>
          <w:p w:rsidR="007B71EA" w:rsidRPr="009807F6" w:rsidRDefault="007B71EA" w:rsidP="007B71EA">
            <w:pPr>
              <w:spacing w:line="240" w:lineRule="atLeast"/>
              <w:rPr>
                <w:sz w:val="22"/>
                <w:szCs w:val="22"/>
              </w:rPr>
            </w:pPr>
          </w:p>
        </w:tc>
        <w:tc>
          <w:tcPr>
            <w:tcW w:w="899" w:type="dxa"/>
            <w:shd w:val="clear" w:color="auto" w:fill="auto"/>
          </w:tcPr>
          <w:p w:rsidR="007B71EA" w:rsidRPr="009807F6" w:rsidRDefault="007B71EA" w:rsidP="007B71EA">
            <w:pPr>
              <w:spacing w:line="240" w:lineRule="atLeast"/>
              <w:rPr>
                <w:sz w:val="22"/>
                <w:szCs w:val="22"/>
              </w:rPr>
            </w:pPr>
            <w:r w:rsidRPr="009807F6">
              <w:rPr>
                <w:sz w:val="22"/>
                <w:szCs w:val="22"/>
              </w:rPr>
              <w:t>X</w:t>
            </w:r>
          </w:p>
        </w:tc>
      </w:tr>
      <w:tr w:rsidR="007B71EA" w:rsidRPr="007B71EA" w:rsidTr="003A3F6F">
        <w:trPr>
          <w:trHeight w:val="160"/>
        </w:trPr>
        <w:tc>
          <w:tcPr>
            <w:tcW w:w="1555" w:type="dxa"/>
            <w:vMerge/>
            <w:shd w:val="clear" w:color="auto" w:fill="auto"/>
          </w:tcPr>
          <w:p w:rsidR="007B71EA" w:rsidRPr="007B71EA" w:rsidRDefault="007B71EA" w:rsidP="007B71EA">
            <w:pPr>
              <w:spacing w:line="240" w:lineRule="atLeast"/>
              <w:jc w:val="both"/>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Begeleiden bij emoties</w:t>
            </w:r>
          </w:p>
        </w:tc>
        <w:tc>
          <w:tcPr>
            <w:tcW w:w="4146" w:type="dxa"/>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Begeleiden bij betekenisvol bestaan</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160"/>
        </w:trPr>
        <w:tc>
          <w:tcPr>
            <w:tcW w:w="1555" w:type="dxa"/>
            <w:vMerge/>
            <w:shd w:val="clear" w:color="auto" w:fill="auto"/>
          </w:tcPr>
          <w:p w:rsidR="007B71EA" w:rsidRPr="007B71EA" w:rsidRDefault="007B71EA" w:rsidP="007B71EA">
            <w:pPr>
              <w:spacing w:line="240" w:lineRule="atLeast"/>
              <w:jc w:val="both"/>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Contact maken</w:t>
            </w:r>
          </w:p>
        </w:tc>
        <w:tc>
          <w:tcPr>
            <w:tcW w:w="4146" w:type="dxa"/>
            <w:shd w:val="clear" w:color="auto" w:fill="auto"/>
          </w:tcPr>
          <w:p w:rsidR="007B71EA" w:rsidRPr="007B71EA" w:rsidRDefault="007B71EA" w:rsidP="007B71EA">
            <w:pPr>
              <w:spacing w:line="240" w:lineRule="atLeast"/>
              <w:rPr>
                <w:b/>
                <w:sz w:val="22"/>
                <w:szCs w:val="22"/>
              </w:rPr>
            </w:pP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160"/>
        </w:trPr>
        <w:tc>
          <w:tcPr>
            <w:tcW w:w="1555" w:type="dxa"/>
            <w:vMerge/>
            <w:shd w:val="clear" w:color="auto" w:fill="auto"/>
          </w:tcPr>
          <w:p w:rsidR="007B71EA" w:rsidRPr="007B71EA" w:rsidRDefault="007B71EA" w:rsidP="007B71EA">
            <w:pPr>
              <w:spacing w:line="240" w:lineRule="atLeast"/>
              <w:jc w:val="both"/>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numPr>
                <w:ilvl w:val="0"/>
                <w:numId w:val="30"/>
              </w:numPr>
              <w:spacing w:line="240" w:lineRule="auto"/>
              <w:rPr>
                <w:sz w:val="22"/>
                <w:szCs w:val="22"/>
              </w:rPr>
            </w:pPr>
            <w:r w:rsidRPr="007B71EA">
              <w:rPr>
                <w:sz w:val="22"/>
                <w:szCs w:val="22"/>
              </w:rPr>
              <w:t>Groepsactiviteiten</w:t>
            </w:r>
          </w:p>
        </w:tc>
        <w:tc>
          <w:tcPr>
            <w:tcW w:w="4146" w:type="dxa"/>
            <w:shd w:val="clear" w:color="auto" w:fill="auto"/>
          </w:tcPr>
          <w:p w:rsidR="007B71EA" w:rsidRPr="007B71EA" w:rsidRDefault="007B71EA" w:rsidP="007B71EA">
            <w:pPr>
              <w:spacing w:line="240" w:lineRule="atLeast"/>
              <w:rPr>
                <w:b/>
                <w:sz w:val="22"/>
                <w:szCs w:val="22"/>
              </w:rPr>
            </w:pP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240"/>
        </w:trPr>
        <w:tc>
          <w:tcPr>
            <w:tcW w:w="1555" w:type="dxa"/>
            <w:vMerge w:val="restart"/>
            <w:shd w:val="clear" w:color="auto" w:fill="auto"/>
          </w:tcPr>
          <w:p w:rsidR="007B71EA" w:rsidRPr="007B71EA" w:rsidRDefault="007B71EA" w:rsidP="007B71EA">
            <w:pPr>
              <w:spacing w:line="240" w:lineRule="atLeast"/>
              <w:jc w:val="both"/>
              <w:rPr>
                <w:b/>
                <w:sz w:val="22"/>
                <w:szCs w:val="22"/>
              </w:rPr>
            </w:pPr>
            <w:r w:rsidRPr="007B71EA">
              <w:rPr>
                <w:b/>
                <w:sz w:val="22"/>
                <w:szCs w:val="22"/>
              </w:rPr>
              <w:t>B1-K1-W7</w:t>
            </w:r>
          </w:p>
        </w:tc>
        <w:tc>
          <w:tcPr>
            <w:tcW w:w="2932"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Geeft voorlichting, advies en instructie (VAI)</w:t>
            </w:r>
          </w:p>
        </w:tc>
        <w:tc>
          <w:tcPr>
            <w:tcW w:w="4120" w:type="dxa"/>
            <w:shd w:val="clear" w:color="auto" w:fill="auto"/>
          </w:tcPr>
          <w:p w:rsidR="007B71EA" w:rsidRPr="007B71EA" w:rsidRDefault="007B71EA" w:rsidP="007B71EA">
            <w:pPr>
              <w:numPr>
                <w:ilvl w:val="0"/>
                <w:numId w:val="31"/>
              </w:numPr>
              <w:spacing w:line="240" w:lineRule="auto"/>
              <w:rPr>
                <w:sz w:val="22"/>
                <w:szCs w:val="22"/>
              </w:rPr>
            </w:pPr>
            <w:r w:rsidRPr="007B71EA">
              <w:rPr>
                <w:sz w:val="22"/>
                <w:szCs w:val="22"/>
              </w:rPr>
              <w:t>Geven van (VAI)</w:t>
            </w:r>
          </w:p>
        </w:tc>
        <w:tc>
          <w:tcPr>
            <w:tcW w:w="4146" w:type="dxa"/>
            <w:shd w:val="clear" w:color="auto" w:fill="auto"/>
          </w:tcPr>
          <w:p w:rsidR="007B71EA" w:rsidRPr="007B71EA" w:rsidRDefault="007B71EA" w:rsidP="007B71EA">
            <w:pPr>
              <w:numPr>
                <w:ilvl w:val="0"/>
                <w:numId w:val="31"/>
              </w:numPr>
              <w:spacing w:line="240" w:lineRule="auto"/>
              <w:rPr>
                <w:sz w:val="22"/>
                <w:szCs w:val="22"/>
              </w:rPr>
            </w:pPr>
            <w:r w:rsidRPr="007B71EA">
              <w:rPr>
                <w:sz w:val="22"/>
                <w:szCs w:val="22"/>
              </w:rPr>
              <w:t xml:space="preserve">Preventie op micro, </w:t>
            </w:r>
            <w:proofErr w:type="spellStart"/>
            <w:r w:rsidRPr="007B71EA">
              <w:rPr>
                <w:sz w:val="22"/>
                <w:szCs w:val="22"/>
              </w:rPr>
              <w:t>meso</w:t>
            </w:r>
            <w:proofErr w:type="spellEnd"/>
            <w:r w:rsidRPr="007B71EA">
              <w:rPr>
                <w:sz w:val="22"/>
                <w:szCs w:val="22"/>
              </w:rPr>
              <w:t xml:space="preserve"> en/of macro niveau</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240"/>
        </w:trPr>
        <w:tc>
          <w:tcPr>
            <w:tcW w:w="1555" w:type="dxa"/>
            <w:vMerge/>
            <w:shd w:val="clear" w:color="auto" w:fill="auto"/>
          </w:tcPr>
          <w:p w:rsidR="007B71EA" w:rsidRPr="007B71EA" w:rsidRDefault="007B71EA" w:rsidP="007B71EA">
            <w:pPr>
              <w:spacing w:line="240" w:lineRule="atLeast"/>
              <w:jc w:val="both"/>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tcBorders>
              <w:bottom w:val="single" w:sz="4" w:space="0" w:color="auto"/>
            </w:tcBorders>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1"/>
              </w:numPr>
              <w:spacing w:line="240" w:lineRule="auto"/>
              <w:rPr>
                <w:sz w:val="22"/>
                <w:szCs w:val="22"/>
              </w:rPr>
            </w:pPr>
            <w:r w:rsidRPr="007B71EA">
              <w:rPr>
                <w:sz w:val="22"/>
                <w:szCs w:val="22"/>
              </w:rPr>
              <w:t>Voorlichting, advies en/of instructie geven om de eigen kracht en zelfredzaamheid te versterken</w:t>
            </w:r>
          </w:p>
        </w:tc>
        <w:tc>
          <w:tcPr>
            <w:tcW w:w="850"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240"/>
        </w:trPr>
        <w:tc>
          <w:tcPr>
            <w:tcW w:w="1555" w:type="dxa"/>
            <w:vMerge/>
            <w:shd w:val="clear" w:color="auto" w:fill="auto"/>
          </w:tcPr>
          <w:p w:rsidR="007B71EA" w:rsidRPr="007B71EA" w:rsidRDefault="007B71EA" w:rsidP="007B71EA">
            <w:pPr>
              <w:spacing w:line="240" w:lineRule="atLeast"/>
              <w:jc w:val="both"/>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1"/>
              </w:numPr>
              <w:spacing w:line="240" w:lineRule="auto"/>
              <w:rPr>
                <w:sz w:val="22"/>
                <w:szCs w:val="22"/>
              </w:rPr>
            </w:pPr>
            <w:r w:rsidRPr="007B71EA">
              <w:rPr>
                <w:sz w:val="22"/>
                <w:szCs w:val="22"/>
              </w:rPr>
              <w:t>Geeft VAI t.a.v. gezonde leefstijl</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240"/>
        </w:trPr>
        <w:tc>
          <w:tcPr>
            <w:tcW w:w="1555" w:type="dxa"/>
            <w:vMerge w:val="restart"/>
            <w:shd w:val="clear" w:color="auto" w:fill="auto"/>
          </w:tcPr>
          <w:p w:rsidR="007B71EA" w:rsidRPr="007B71EA" w:rsidRDefault="007B71EA" w:rsidP="007B71EA">
            <w:pPr>
              <w:spacing w:line="240" w:lineRule="atLeast"/>
              <w:jc w:val="both"/>
              <w:rPr>
                <w:b/>
                <w:sz w:val="22"/>
                <w:szCs w:val="22"/>
              </w:rPr>
            </w:pPr>
            <w:r w:rsidRPr="007B71EA">
              <w:rPr>
                <w:b/>
                <w:sz w:val="22"/>
                <w:szCs w:val="22"/>
              </w:rPr>
              <w:t>B1-K1-W8</w:t>
            </w:r>
          </w:p>
        </w:tc>
        <w:tc>
          <w:tcPr>
            <w:tcW w:w="2932"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Reageert op onvoorziene en crisissituaties</w:t>
            </w: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2"/>
              </w:numPr>
              <w:spacing w:line="240" w:lineRule="auto"/>
              <w:rPr>
                <w:sz w:val="22"/>
                <w:szCs w:val="22"/>
              </w:rPr>
            </w:pPr>
            <w:r w:rsidRPr="007B71EA">
              <w:rPr>
                <w:sz w:val="22"/>
                <w:szCs w:val="22"/>
              </w:rPr>
              <w:t>Richtlijnen van de organisatie toepassen bij onvoorziene- en crisissituaties</w:t>
            </w:r>
          </w:p>
        </w:tc>
        <w:tc>
          <w:tcPr>
            <w:tcW w:w="850"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240"/>
        </w:trPr>
        <w:tc>
          <w:tcPr>
            <w:tcW w:w="1555" w:type="dxa"/>
            <w:vMerge/>
            <w:shd w:val="clear" w:color="auto" w:fill="auto"/>
          </w:tcPr>
          <w:p w:rsidR="007B71EA" w:rsidRPr="007B71EA" w:rsidRDefault="007B71EA" w:rsidP="007B71EA">
            <w:pPr>
              <w:spacing w:line="240" w:lineRule="atLeast"/>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tcBorders>
              <w:bottom w:val="single" w:sz="4" w:space="0" w:color="auto"/>
            </w:tcBorders>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2"/>
              </w:numPr>
              <w:spacing w:line="240" w:lineRule="auto"/>
              <w:rPr>
                <w:sz w:val="22"/>
                <w:szCs w:val="22"/>
              </w:rPr>
            </w:pPr>
            <w:r w:rsidRPr="007B71EA">
              <w:rPr>
                <w:sz w:val="22"/>
                <w:szCs w:val="22"/>
              </w:rPr>
              <w:t>Handelen bij onvoorziene- en crisissituaties</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375"/>
        </w:trPr>
        <w:tc>
          <w:tcPr>
            <w:tcW w:w="1555"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B1-K1-W9</w:t>
            </w:r>
          </w:p>
        </w:tc>
        <w:tc>
          <w:tcPr>
            <w:tcW w:w="2932"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Coördineert de zorgverlening van individuele zorgvragers</w:t>
            </w:r>
          </w:p>
        </w:tc>
        <w:tc>
          <w:tcPr>
            <w:tcW w:w="4120" w:type="dxa"/>
            <w:shd w:val="clear" w:color="auto" w:fill="auto"/>
          </w:tcPr>
          <w:p w:rsidR="007B71EA" w:rsidRPr="007B71EA" w:rsidRDefault="007B71EA" w:rsidP="007B71EA">
            <w:pPr>
              <w:numPr>
                <w:ilvl w:val="0"/>
                <w:numId w:val="33"/>
              </w:numPr>
              <w:spacing w:line="240" w:lineRule="auto"/>
              <w:rPr>
                <w:sz w:val="22"/>
                <w:szCs w:val="22"/>
              </w:rPr>
            </w:pPr>
            <w:r w:rsidRPr="007B71EA">
              <w:rPr>
                <w:sz w:val="22"/>
                <w:szCs w:val="22"/>
              </w:rPr>
              <w:t>Mantelzorger</w:t>
            </w:r>
          </w:p>
        </w:tc>
        <w:tc>
          <w:tcPr>
            <w:tcW w:w="4146" w:type="dxa"/>
            <w:shd w:val="clear" w:color="auto" w:fill="auto"/>
          </w:tcPr>
          <w:p w:rsidR="007B71EA" w:rsidRPr="007B71EA" w:rsidRDefault="007B71EA" w:rsidP="007B71EA">
            <w:pPr>
              <w:numPr>
                <w:ilvl w:val="0"/>
                <w:numId w:val="33"/>
              </w:numPr>
              <w:spacing w:line="240" w:lineRule="auto"/>
              <w:rPr>
                <w:sz w:val="22"/>
                <w:szCs w:val="22"/>
              </w:rPr>
            </w:pPr>
            <w:r w:rsidRPr="007B71EA">
              <w:rPr>
                <w:sz w:val="22"/>
                <w:szCs w:val="22"/>
              </w:rPr>
              <w:t>Samenwerken met mantelzorgers, vrijwilligers en andere disciplines</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255"/>
        </w:trPr>
        <w:tc>
          <w:tcPr>
            <w:tcW w:w="1555" w:type="dxa"/>
            <w:vMerge/>
            <w:shd w:val="clear" w:color="auto" w:fill="auto"/>
          </w:tcPr>
          <w:p w:rsidR="007B71EA" w:rsidRPr="007B71EA" w:rsidRDefault="007B71EA" w:rsidP="007B71EA">
            <w:pPr>
              <w:spacing w:line="240" w:lineRule="atLeast"/>
              <w:rPr>
                <w:b/>
                <w:sz w:val="22"/>
                <w:szCs w:val="22"/>
              </w:rPr>
            </w:pPr>
          </w:p>
        </w:tc>
        <w:tc>
          <w:tcPr>
            <w:tcW w:w="2932" w:type="dxa"/>
            <w:vMerge/>
            <w:shd w:val="clear" w:color="auto" w:fill="auto"/>
          </w:tcPr>
          <w:p w:rsidR="007B71EA" w:rsidRPr="007B71EA" w:rsidRDefault="007B71EA" w:rsidP="007B71EA">
            <w:pPr>
              <w:spacing w:line="240" w:lineRule="atLeast"/>
              <w:rPr>
                <w:b/>
                <w:sz w:val="22"/>
                <w:szCs w:val="22"/>
              </w:rPr>
            </w:pPr>
          </w:p>
        </w:tc>
        <w:tc>
          <w:tcPr>
            <w:tcW w:w="4120" w:type="dxa"/>
            <w:shd w:val="clear" w:color="auto" w:fill="auto"/>
          </w:tcPr>
          <w:p w:rsidR="007B71EA" w:rsidRPr="007B71EA" w:rsidRDefault="007B71EA" w:rsidP="007B71EA">
            <w:pPr>
              <w:numPr>
                <w:ilvl w:val="0"/>
                <w:numId w:val="33"/>
              </w:numPr>
              <w:spacing w:line="240" w:lineRule="auto"/>
              <w:rPr>
                <w:sz w:val="22"/>
                <w:szCs w:val="22"/>
              </w:rPr>
            </w:pPr>
            <w:r w:rsidRPr="007B71EA">
              <w:rPr>
                <w:sz w:val="22"/>
                <w:szCs w:val="22"/>
              </w:rPr>
              <w:t>Sociaal netwerk</w:t>
            </w:r>
          </w:p>
        </w:tc>
        <w:tc>
          <w:tcPr>
            <w:tcW w:w="4146" w:type="dxa"/>
            <w:shd w:val="clear" w:color="auto" w:fill="auto"/>
          </w:tcPr>
          <w:p w:rsidR="007B71EA" w:rsidRPr="007B71EA" w:rsidRDefault="007B71EA" w:rsidP="007B71EA">
            <w:pPr>
              <w:numPr>
                <w:ilvl w:val="0"/>
                <w:numId w:val="33"/>
              </w:numPr>
              <w:spacing w:line="240" w:lineRule="auto"/>
              <w:rPr>
                <w:sz w:val="22"/>
                <w:szCs w:val="22"/>
              </w:rPr>
            </w:pPr>
            <w:r w:rsidRPr="007B71EA">
              <w:rPr>
                <w:sz w:val="22"/>
                <w:szCs w:val="22"/>
              </w:rPr>
              <w:t>Knelpunten analyseren</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450"/>
        </w:trPr>
        <w:tc>
          <w:tcPr>
            <w:tcW w:w="1555" w:type="dxa"/>
            <w:vMerge/>
            <w:shd w:val="clear" w:color="auto" w:fill="auto"/>
          </w:tcPr>
          <w:p w:rsidR="007B71EA" w:rsidRPr="007B71EA" w:rsidRDefault="007B71EA" w:rsidP="007B71EA">
            <w:pPr>
              <w:spacing w:line="240" w:lineRule="atLeast"/>
              <w:rPr>
                <w:b/>
                <w:sz w:val="22"/>
                <w:szCs w:val="22"/>
              </w:rPr>
            </w:pPr>
          </w:p>
        </w:tc>
        <w:tc>
          <w:tcPr>
            <w:tcW w:w="2932" w:type="dxa"/>
            <w:vMerge/>
            <w:shd w:val="clear" w:color="auto" w:fill="auto"/>
          </w:tcPr>
          <w:p w:rsidR="007B71EA" w:rsidRPr="007B71EA" w:rsidRDefault="007B71EA" w:rsidP="007B71EA">
            <w:pPr>
              <w:spacing w:line="240" w:lineRule="atLeast"/>
              <w:rPr>
                <w:b/>
                <w:sz w:val="22"/>
                <w:szCs w:val="22"/>
              </w:rPr>
            </w:pPr>
          </w:p>
        </w:tc>
        <w:tc>
          <w:tcPr>
            <w:tcW w:w="4120" w:type="dxa"/>
            <w:shd w:val="clear" w:color="auto" w:fill="auto"/>
          </w:tcPr>
          <w:p w:rsidR="007B71EA" w:rsidRPr="007B71EA" w:rsidRDefault="007B71EA" w:rsidP="007B71EA">
            <w:pPr>
              <w:spacing w:line="240" w:lineRule="atLeast"/>
              <w:ind w:left="720"/>
              <w:rPr>
                <w:sz w:val="22"/>
                <w:szCs w:val="22"/>
              </w:rPr>
            </w:pPr>
          </w:p>
        </w:tc>
        <w:tc>
          <w:tcPr>
            <w:tcW w:w="4146" w:type="dxa"/>
            <w:shd w:val="clear" w:color="auto" w:fill="auto"/>
          </w:tcPr>
          <w:p w:rsidR="007B71EA" w:rsidRPr="007B71EA" w:rsidRDefault="007B71EA" w:rsidP="007B71EA">
            <w:pPr>
              <w:numPr>
                <w:ilvl w:val="0"/>
                <w:numId w:val="33"/>
              </w:numPr>
              <w:spacing w:line="240" w:lineRule="auto"/>
              <w:rPr>
                <w:sz w:val="22"/>
                <w:szCs w:val="22"/>
              </w:rPr>
            </w:pPr>
            <w:r w:rsidRPr="007B71EA">
              <w:rPr>
                <w:sz w:val="22"/>
                <w:szCs w:val="22"/>
              </w:rPr>
              <w:t>Overleg afstemmen met betrokkenen</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spacing w:line="240" w:lineRule="atLeast"/>
              <w:rPr>
                <w:sz w:val="22"/>
                <w:szCs w:val="22"/>
              </w:rPr>
            </w:pPr>
          </w:p>
        </w:tc>
      </w:tr>
      <w:tr w:rsidR="007B71EA" w:rsidRPr="007B71EA" w:rsidTr="003A3F6F">
        <w:tc>
          <w:tcPr>
            <w:tcW w:w="1555"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B1-K1-W10</w:t>
            </w:r>
          </w:p>
        </w:tc>
        <w:tc>
          <w:tcPr>
            <w:tcW w:w="2932"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 xml:space="preserve">Evalueert en legt de verpleegkundige zorg vast </w:t>
            </w:r>
          </w:p>
        </w:tc>
        <w:tc>
          <w:tcPr>
            <w:tcW w:w="4120" w:type="dxa"/>
            <w:tcBorders>
              <w:bottom w:val="single" w:sz="4" w:space="0" w:color="auto"/>
            </w:tcBorders>
            <w:shd w:val="clear" w:color="auto" w:fill="auto"/>
          </w:tcPr>
          <w:p w:rsidR="007B71EA" w:rsidRPr="007B71EA" w:rsidRDefault="007B71EA" w:rsidP="007B71EA">
            <w:pPr>
              <w:numPr>
                <w:ilvl w:val="0"/>
                <w:numId w:val="34"/>
              </w:numPr>
              <w:tabs>
                <w:tab w:val="left" w:pos="144"/>
              </w:tabs>
              <w:spacing w:line="240" w:lineRule="auto"/>
              <w:rPr>
                <w:sz w:val="22"/>
                <w:szCs w:val="22"/>
              </w:rPr>
            </w:pPr>
            <w:r w:rsidRPr="007B71EA">
              <w:rPr>
                <w:sz w:val="22"/>
                <w:szCs w:val="22"/>
              </w:rPr>
              <w:t>Rapporteren mondeling en schriftelijk</w:t>
            </w:r>
          </w:p>
        </w:tc>
        <w:tc>
          <w:tcPr>
            <w:tcW w:w="4146" w:type="dxa"/>
            <w:shd w:val="clear" w:color="auto" w:fill="auto"/>
          </w:tcPr>
          <w:p w:rsidR="007B71EA" w:rsidRPr="007B71EA" w:rsidRDefault="007B71EA" w:rsidP="007B71EA">
            <w:pPr>
              <w:numPr>
                <w:ilvl w:val="0"/>
                <w:numId w:val="34"/>
              </w:numPr>
              <w:tabs>
                <w:tab w:val="left" w:pos="144"/>
              </w:tabs>
              <w:spacing w:line="240" w:lineRule="auto"/>
              <w:rPr>
                <w:sz w:val="22"/>
                <w:szCs w:val="22"/>
              </w:rPr>
            </w:pPr>
            <w:r w:rsidRPr="007B71EA">
              <w:rPr>
                <w:sz w:val="22"/>
                <w:szCs w:val="22"/>
              </w:rPr>
              <w:t>Overdracht naar andere instelling</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c>
          <w:tcPr>
            <w:tcW w:w="1555" w:type="dxa"/>
            <w:vMerge/>
            <w:shd w:val="clear" w:color="auto" w:fill="auto"/>
          </w:tcPr>
          <w:p w:rsidR="007B71EA" w:rsidRPr="007B71EA" w:rsidRDefault="007B71EA" w:rsidP="007B71EA">
            <w:pPr>
              <w:spacing w:line="240" w:lineRule="atLeast"/>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numPr>
                <w:ilvl w:val="0"/>
                <w:numId w:val="34"/>
              </w:numPr>
              <w:tabs>
                <w:tab w:val="left" w:pos="144"/>
              </w:tabs>
              <w:spacing w:line="240" w:lineRule="auto"/>
              <w:rPr>
                <w:sz w:val="22"/>
                <w:szCs w:val="22"/>
              </w:rPr>
            </w:pPr>
            <w:r w:rsidRPr="007B71EA">
              <w:rPr>
                <w:sz w:val="22"/>
                <w:szCs w:val="22"/>
              </w:rPr>
              <w:t>Zorg evalueren</w:t>
            </w:r>
          </w:p>
        </w:tc>
        <w:tc>
          <w:tcPr>
            <w:tcW w:w="4146" w:type="dxa"/>
            <w:shd w:val="clear" w:color="auto" w:fill="auto"/>
          </w:tcPr>
          <w:p w:rsidR="007B71EA" w:rsidRPr="007B71EA" w:rsidRDefault="007B71EA" w:rsidP="007B71EA">
            <w:pPr>
              <w:numPr>
                <w:ilvl w:val="0"/>
                <w:numId w:val="34"/>
              </w:numPr>
              <w:tabs>
                <w:tab w:val="left" w:pos="144"/>
              </w:tabs>
              <w:spacing w:line="240" w:lineRule="auto"/>
              <w:rPr>
                <w:sz w:val="22"/>
                <w:szCs w:val="22"/>
              </w:rPr>
            </w:pPr>
            <w:r w:rsidRPr="007B71EA">
              <w:rPr>
                <w:sz w:val="22"/>
                <w:szCs w:val="22"/>
              </w:rPr>
              <w:t>Verpleegplan evalueren</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345"/>
        </w:trPr>
        <w:tc>
          <w:tcPr>
            <w:tcW w:w="1555" w:type="dxa"/>
            <w:vMerge w:val="restart"/>
            <w:shd w:val="clear" w:color="auto" w:fill="auto"/>
          </w:tcPr>
          <w:p w:rsidR="007B71EA" w:rsidRPr="007B71EA" w:rsidRDefault="007B71EA" w:rsidP="007B71EA">
            <w:pPr>
              <w:spacing w:line="240" w:lineRule="atLeast"/>
              <w:rPr>
                <w:sz w:val="22"/>
                <w:szCs w:val="22"/>
              </w:rPr>
            </w:pPr>
          </w:p>
        </w:tc>
        <w:tc>
          <w:tcPr>
            <w:tcW w:w="2932" w:type="dxa"/>
            <w:vMerge w:val="restart"/>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4"/>
              </w:numPr>
              <w:tabs>
                <w:tab w:val="left" w:pos="144"/>
              </w:tabs>
              <w:spacing w:line="240" w:lineRule="auto"/>
              <w:rPr>
                <w:sz w:val="22"/>
                <w:szCs w:val="22"/>
              </w:rPr>
            </w:pPr>
            <w:r w:rsidRPr="007B71EA">
              <w:rPr>
                <w:sz w:val="22"/>
                <w:szCs w:val="22"/>
              </w:rPr>
              <w:t>Mondelinge en schriftelijke rapportage</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spacing w:line="240" w:lineRule="atLeast"/>
              <w:rPr>
                <w:sz w:val="22"/>
                <w:szCs w:val="22"/>
              </w:rPr>
            </w:pPr>
          </w:p>
        </w:tc>
      </w:tr>
      <w:tr w:rsidR="007B71EA" w:rsidRPr="007B71EA" w:rsidTr="003A3F6F">
        <w:trPr>
          <w:trHeight w:val="205"/>
        </w:trPr>
        <w:tc>
          <w:tcPr>
            <w:tcW w:w="1555" w:type="dxa"/>
            <w:vMerge/>
            <w:shd w:val="clear" w:color="auto" w:fill="auto"/>
          </w:tcPr>
          <w:p w:rsidR="007B71EA" w:rsidRPr="007B71EA" w:rsidRDefault="007B71EA" w:rsidP="007B71EA">
            <w:pPr>
              <w:spacing w:line="240" w:lineRule="atLeast"/>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4"/>
              </w:numPr>
              <w:tabs>
                <w:tab w:val="left" w:pos="144"/>
              </w:tabs>
              <w:spacing w:line="240" w:lineRule="auto"/>
              <w:rPr>
                <w:sz w:val="22"/>
                <w:szCs w:val="22"/>
              </w:rPr>
            </w:pPr>
            <w:r w:rsidRPr="007B71EA">
              <w:rPr>
                <w:sz w:val="22"/>
                <w:szCs w:val="22"/>
              </w:rPr>
              <w:t>Evaluatiegesprek</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240"/>
        </w:trPr>
        <w:tc>
          <w:tcPr>
            <w:tcW w:w="1555" w:type="dxa"/>
            <w:vMerge/>
            <w:shd w:val="clear" w:color="auto" w:fill="auto"/>
          </w:tcPr>
          <w:p w:rsidR="007B71EA" w:rsidRPr="007B71EA" w:rsidRDefault="007B71EA" w:rsidP="007B71EA">
            <w:pPr>
              <w:spacing w:line="240" w:lineRule="atLeast"/>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4"/>
              </w:numPr>
              <w:tabs>
                <w:tab w:val="left" w:pos="144"/>
              </w:tabs>
              <w:spacing w:line="240" w:lineRule="auto"/>
              <w:rPr>
                <w:sz w:val="22"/>
                <w:szCs w:val="22"/>
              </w:rPr>
            </w:pPr>
            <w:r w:rsidRPr="007B71EA">
              <w:rPr>
                <w:sz w:val="22"/>
                <w:szCs w:val="22"/>
              </w:rPr>
              <w:t>Ontslaggesprek</w:t>
            </w:r>
          </w:p>
        </w:tc>
        <w:tc>
          <w:tcPr>
            <w:tcW w:w="850" w:type="dxa"/>
            <w:shd w:val="clear" w:color="auto" w:fill="auto"/>
          </w:tcPr>
          <w:p w:rsidR="007B71EA" w:rsidRPr="009807F6" w:rsidRDefault="007B71EA" w:rsidP="007B71EA">
            <w:pPr>
              <w:spacing w:line="240" w:lineRule="atLeast"/>
              <w:rPr>
                <w:sz w:val="22"/>
                <w:szCs w:val="22"/>
              </w:rPr>
            </w:pPr>
          </w:p>
        </w:tc>
        <w:tc>
          <w:tcPr>
            <w:tcW w:w="899" w:type="dxa"/>
            <w:shd w:val="clear" w:color="auto" w:fill="auto"/>
          </w:tcPr>
          <w:p w:rsidR="007B71EA" w:rsidRPr="009807F6" w:rsidRDefault="007B71EA" w:rsidP="007B71EA">
            <w:pPr>
              <w:spacing w:line="240" w:lineRule="atLeast"/>
              <w:rPr>
                <w:sz w:val="22"/>
                <w:szCs w:val="22"/>
              </w:rPr>
            </w:pPr>
            <w:r w:rsidRPr="009807F6">
              <w:rPr>
                <w:sz w:val="22"/>
                <w:szCs w:val="22"/>
              </w:rPr>
              <w:t>X</w:t>
            </w:r>
          </w:p>
        </w:tc>
      </w:tr>
      <w:tr w:rsidR="007B71EA" w:rsidRPr="007B71EA" w:rsidTr="003A3F6F">
        <w:tc>
          <w:tcPr>
            <w:tcW w:w="1555"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B1-K2-W2</w:t>
            </w:r>
          </w:p>
        </w:tc>
        <w:tc>
          <w:tcPr>
            <w:tcW w:w="2932" w:type="dxa"/>
            <w:vMerge w:val="restart"/>
            <w:shd w:val="clear" w:color="auto" w:fill="auto"/>
          </w:tcPr>
          <w:p w:rsidR="007B71EA" w:rsidRPr="007B71EA" w:rsidRDefault="007B71EA" w:rsidP="007B71EA">
            <w:pPr>
              <w:spacing w:line="240" w:lineRule="atLeast"/>
              <w:rPr>
                <w:b/>
                <w:sz w:val="22"/>
                <w:szCs w:val="22"/>
              </w:rPr>
            </w:pPr>
            <w:r w:rsidRPr="007B71EA">
              <w:rPr>
                <w:b/>
                <w:sz w:val="22"/>
                <w:szCs w:val="22"/>
              </w:rPr>
              <w:t>Werkt samen met andere beroepsgroepen in de zorg</w:t>
            </w:r>
          </w:p>
        </w:tc>
        <w:tc>
          <w:tcPr>
            <w:tcW w:w="4120" w:type="dxa"/>
            <w:tcBorders>
              <w:bottom w:val="single" w:sz="4" w:space="0" w:color="auto"/>
            </w:tcBorders>
            <w:shd w:val="clear" w:color="auto" w:fill="auto"/>
          </w:tcPr>
          <w:p w:rsidR="007B71EA" w:rsidRPr="007B71EA" w:rsidRDefault="007B71EA" w:rsidP="007B71EA">
            <w:pPr>
              <w:numPr>
                <w:ilvl w:val="0"/>
                <w:numId w:val="35"/>
              </w:numPr>
              <w:spacing w:line="240" w:lineRule="auto"/>
              <w:rPr>
                <w:sz w:val="22"/>
                <w:szCs w:val="22"/>
              </w:rPr>
            </w:pPr>
            <w:r w:rsidRPr="007B71EA">
              <w:rPr>
                <w:sz w:val="22"/>
                <w:szCs w:val="22"/>
              </w:rPr>
              <w:t>Multidisciplinaire samenwerking</w:t>
            </w:r>
          </w:p>
        </w:tc>
        <w:tc>
          <w:tcPr>
            <w:tcW w:w="4146" w:type="dxa"/>
            <w:shd w:val="clear" w:color="auto" w:fill="auto"/>
          </w:tcPr>
          <w:p w:rsidR="007B71EA" w:rsidRPr="007B71EA" w:rsidRDefault="007B71EA" w:rsidP="007B71EA">
            <w:pPr>
              <w:numPr>
                <w:ilvl w:val="0"/>
                <w:numId w:val="35"/>
              </w:numPr>
              <w:spacing w:line="240" w:lineRule="auto"/>
              <w:rPr>
                <w:sz w:val="22"/>
                <w:szCs w:val="22"/>
              </w:rPr>
            </w:pPr>
            <w:r w:rsidRPr="007B71EA">
              <w:rPr>
                <w:sz w:val="22"/>
                <w:szCs w:val="22"/>
              </w:rPr>
              <w:t>Het vertegenwoordigen van een zorgvrager tijdens een multidisciplinair overleg (MDO)</w:t>
            </w:r>
          </w:p>
        </w:tc>
        <w:tc>
          <w:tcPr>
            <w:tcW w:w="850"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c>
          <w:tcPr>
            <w:tcW w:w="1555" w:type="dxa"/>
            <w:vMerge/>
            <w:shd w:val="clear" w:color="auto" w:fill="auto"/>
          </w:tcPr>
          <w:p w:rsidR="007B71EA" w:rsidRPr="007B71EA" w:rsidRDefault="007B71EA" w:rsidP="007B71EA">
            <w:pPr>
              <w:spacing w:line="240" w:lineRule="atLeast"/>
              <w:rPr>
                <w:sz w:val="22"/>
                <w:szCs w:val="22"/>
              </w:rPr>
            </w:pPr>
          </w:p>
        </w:tc>
        <w:tc>
          <w:tcPr>
            <w:tcW w:w="2932" w:type="dxa"/>
            <w:vMerge/>
            <w:shd w:val="clear" w:color="auto" w:fill="auto"/>
          </w:tcPr>
          <w:p w:rsidR="007B71EA" w:rsidRPr="007B71EA" w:rsidRDefault="007B71EA" w:rsidP="007B71EA">
            <w:pPr>
              <w:spacing w:line="240" w:lineRule="atLeast"/>
              <w:rPr>
                <w:sz w:val="22"/>
                <w:szCs w:val="22"/>
              </w:rPr>
            </w:pPr>
          </w:p>
        </w:tc>
        <w:tc>
          <w:tcPr>
            <w:tcW w:w="4120" w:type="dxa"/>
            <w:shd w:val="clear" w:color="auto" w:fill="FFFFFF"/>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5"/>
              </w:numPr>
              <w:spacing w:line="240" w:lineRule="auto"/>
              <w:rPr>
                <w:sz w:val="22"/>
                <w:szCs w:val="22"/>
              </w:rPr>
            </w:pPr>
            <w:r w:rsidRPr="007B71EA">
              <w:rPr>
                <w:sz w:val="22"/>
                <w:szCs w:val="22"/>
              </w:rPr>
              <w:t>Het voorbereiden en uitvoeren van een artsenvisite</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c>
          <w:tcPr>
            <w:tcW w:w="1555" w:type="dxa"/>
            <w:shd w:val="clear" w:color="auto" w:fill="auto"/>
          </w:tcPr>
          <w:p w:rsidR="007B71EA" w:rsidRPr="007B71EA" w:rsidRDefault="007B71EA" w:rsidP="007B71EA">
            <w:pPr>
              <w:spacing w:line="240" w:lineRule="atLeast"/>
              <w:rPr>
                <w:b/>
                <w:sz w:val="22"/>
                <w:szCs w:val="22"/>
              </w:rPr>
            </w:pPr>
            <w:r w:rsidRPr="007B71EA">
              <w:rPr>
                <w:b/>
                <w:sz w:val="22"/>
                <w:szCs w:val="22"/>
              </w:rPr>
              <w:t>B1-K2-W3</w:t>
            </w:r>
          </w:p>
        </w:tc>
        <w:tc>
          <w:tcPr>
            <w:tcW w:w="2932" w:type="dxa"/>
            <w:shd w:val="clear" w:color="auto" w:fill="auto"/>
          </w:tcPr>
          <w:p w:rsidR="007B71EA" w:rsidRPr="007B71EA" w:rsidRDefault="007B71EA" w:rsidP="007B71EA">
            <w:pPr>
              <w:spacing w:line="240" w:lineRule="atLeast"/>
              <w:rPr>
                <w:b/>
                <w:sz w:val="22"/>
                <w:szCs w:val="22"/>
              </w:rPr>
            </w:pPr>
            <w:r w:rsidRPr="007B71EA">
              <w:rPr>
                <w:b/>
                <w:sz w:val="22"/>
                <w:szCs w:val="22"/>
              </w:rPr>
              <w:t>Werkt aan het bevorderen en bewaken van kwaliteitszorg</w:t>
            </w:r>
          </w:p>
        </w:tc>
        <w:tc>
          <w:tcPr>
            <w:tcW w:w="4120" w:type="dxa"/>
            <w:tcBorders>
              <w:bottom w:val="single" w:sz="4" w:space="0" w:color="auto"/>
            </w:tcBorders>
            <w:shd w:val="clear" w:color="auto" w:fill="auto"/>
          </w:tcPr>
          <w:p w:rsidR="007B71EA" w:rsidRPr="007B71EA" w:rsidRDefault="007B71EA" w:rsidP="007B71EA">
            <w:pPr>
              <w:numPr>
                <w:ilvl w:val="0"/>
                <w:numId w:val="36"/>
              </w:numPr>
              <w:spacing w:line="240" w:lineRule="auto"/>
              <w:rPr>
                <w:sz w:val="22"/>
                <w:szCs w:val="22"/>
              </w:rPr>
            </w:pPr>
            <w:r w:rsidRPr="007B71EA">
              <w:rPr>
                <w:sz w:val="22"/>
                <w:szCs w:val="22"/>
              </w:rPr>
              <w:t>Beschikbare middelen</w:t>
            </w:r>
          </w:p>
        </w:tc>
        <w:tc>
          <w:tcPr>
            <w:tcW w:w="4146" w:type="dxa"/>
            <w:shd w:val="clear" w:color="auto" w:fill="auto"/>
          </w:tcPr>
          <w:p w:rsidR="007B71EA" w:rsidRPr="007B71EA" w:rsidRDefault="007B71EA" w:rsidP="007B71EA">
            <w:pPr>
              <w:spacing w:line="240" w:lineRule="atLeast"/>
              <w:rPr>
                <w:b/>
                <w:sz w:val="22"/>
                <w:szCs w:val="22"/>
              </w:rPr>
            </w:pP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c>
          <w:tcPr>
            <w:tcW w:w="1555" w:type="dxa"/>
            <w:shd w:val="clear" w:color="auto" w:fill="auto"/>
          </w:tcPr>
          <w:p w:rsidR="007B71EA" w:rsidRPr="007B71EA" w:rsidRDefault="007B71EA" w:rsidP="007B71EA">
            <w:pPr>
              <w:spacing w:line="240" w:lineRule="atLeast"/>
              <w:rPr>
                <w:b/>
                <w:sz w:val="22"/>
                <w:szCs w:val="22"/>
              </w:rPr>
            </w:pPr>
            <w:r w:rsidRPr="007B71EA">
              <w:rPr>
                <w:b/>
                <w:sz w:val="22"/>
                <w:szCs w:val="22"/>
              </w:rPr>
              <w:t>P3-K1-W1</w:t>
            </w:r>
          </w:p>
          <w:p w:rsidR="007B71EA" w:rsidRPr="007B71EA" w:rsidRDefault="007B71EA" w:rsidP="007B71EA">
            <w:pPr>
              <w:spacing w:line="240" w:lineRule="atLeast"/>
              <w:rPr>
                <w:b/>
                <w:sz w:val="22"/>
                <w:szCs w:val="22"/>
              </w:rPr>
            </w:pPr>
            <w:r w:rsidRPr="007B71EA">
              <w:rPr>
                <w:b/>
                <w:sz w:val="22"/>
                <w:szCs w:val="22"/>
              </w:rPr>
              <w:t>(branche psychiatrie)</w:t>
            </w:r>
          </w:p>
        </w:tc>
        <w:tc>
          <w:tcPr>
            <w:tcW w:w="2932" w:type="dxa"/>
            <w:shd w:val="clear" w:color="auto" w:fill="auto"/>
          </w:tcPr>
          <w:p w:rsidR="007B71EA" w:rsidRPr="007B71EA" w:rsidRDefault="007B71EA" w:rsidP="007B71EA">
            <w:pPr>
              <w:spacing w:line="240" w:lineRule="atLeast"/>
              <w:rPr>
                <w:b/>
                <w:sz w:val="22"/>
                <w:szCs w:val="22"/>
              </w:rPr>
            </w:pPr>
            <w:r w:rsidRPr="007B71EA">
              <w:rPr>
                <w:b/>
                <w:sz w:val="22"/>
                <w:szCs w:val="22"/>
              </w:rPr>
              <w:t>Biedt een zorgvrager herstel ondersteunende zorg (HOZ)</w:t>
            </w:r>
          </w:p>
        </w:tc>
        <w:tc>
          <w:tcPr>
            <w:tcW w:w="4120" w:type="dxa"/>
            <w:shd w:val="clear" w:color="auto" w:fill="auto"/>
          </w:tcPr>
          <w:p w:rsidR="007B71EA" w:rsidRPr="007B71EA" w:rsidRDefault="007B71EA" w:rsidP="007B71EA">
            <w:pPr>
              <w:spacing w:line="240" w:lineRule="atLeast"/>
              <w:ind w:left="720"/>
              <w:rPr>
                <w:sz w:val="22"/>
                <w:szCs w:val="22"/>
              </w:rPr>
            </w:pPr>
          </w:p>
        </w:tc>
        <w:tc>
          <w:tcPr>
            <w:tcW w:w="4146" w:type="dxa"/>
            <w:shd w:val="clear" w:color="auto" w:fill="auto"/>
          </w:tcPr>
          <w:p w:rsidR="007B71EA" w:rsidRPr="007B71EA" w:rsidRDefault="007B71EA" w:rsidP="007B71EA">
            <w:pPr>
              <w:numPr>
                <w:ilvl w:val="0"/>
                <w:numId w:val="36"/>
              </w:numPr>
              <w:spacing w:line="240" w:lineRule="auto"/>
              <w:rPr>
                <w:sz w:val="22"/>
                <w:szCs w:val="22"/>
              </w:rPr>
            </w:pPr>
            <w:r w:rsidRPr="007B71EA">
              <w:rPr>
                <w:sz w:val="22"/>
                <w:szCs w:val="22"/>
              </w:rPr>
              <w:t>Herstel ondersteunende zorg en bemoeizorg</w:t>
            </w:r>
          </w:p>
        </w:tc>
        <w:tc>
          <w:tcPr>
            <w:tcW w:w="850" w:type="dxa"/>
            <w:shd w:val="clear" w:color="auto" w:fill="auto"/>
          </w:tcPr>
          <w:p w:rsidR="007B71EA" w:rsidRPr="009807F6" w:rsidRDefault="007B71EA" w:rsidP="007B71EA">
            <w:pPr>
              <w:spacing w:line="240" w:lineRule="atLeast"/>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490"/>
        </w:trPr>
        <w:tc>
          <w:tcPr>
            <w:tcW w:w="1555" w:type="dxa"/>
            <w:shd w:val="clear" w:color="auto" w:fill="auto"/>
          </w:tcPr>
          <w:p w:rsidR="007B71EA" w:rsidRPr="007B71EA" w:rsidRDefault="007B71EA" w:rsidP="007B71EA">
            <w:pPr>
              <w:spacing w:line="240" w:lineRule="atLeast"/>
              <w:rPr>
                <w:b/>
                <w:sz w:val="22"/>
                <w:szCs w:val="22"/>
              </w:rPr>
            </w:pPr>
            <w:r w:rsidRPr="007B71EA">
              <w:rPr>
                <w:b/>
                <w:sz w:val="22"/>
                <w:szCs w:val="22"/>
              </w:rPr>
              <w:t>P3-K1-W2</w:t>
            </w:r>
          </w:p>
          <w:p w:rsidR="007B71EA" w:rsidRPr="007B71EA" w:rsidRDefault="007B71EA" w:rsidP="007B71EA">
            <w:pPr>
              <w:spacing w:line="240" w:lineRule="atLeast"/>
              <w:rPr>
                <w:b/>
                <w:sz w:val="22"/>
                <w:szCs w:val="22"/>
              </w:rPr>
            </w:pPr>
            <w:r w:rsidRPr="007B71EA">
              <w:rPr>
                <w:b/>
                <w:sz w:val="22"/>
                <w:szCs w:val="22"/>
              </w:rPr>
              <w:t>(branche</w:t>
            </w:r>
          </w:p>
          <w:p w:rsidR="007B71EA" w:rsidRPr="007B71EA" w:rsidRDefault="007B71EA" w:rsidP="007B71EA">
            <w:pPr>
              <w:spacing w:line="240" w:lineRule="atLeast"/>
              <w:rPr>
                <w:b/>
                <w:sz w:val="22"/>
                <w:szCs w:val="22"/>
              </w:rPr>
            </w:pPr>
            <w:r w:rsidRPr="007B71EA">
              <w:rPr>
                <w:b/>
                <w:sz w:val="22"/>
                <w:szCs w:val="22"/>
              </w:rPr>
              <w:t>psychiatrie)</w:t>
            </w:r>
          </w:p>
        </w:tc>
        <w:tc>
          <w:tcPr>
            <w:tcW w:w="2932" w:type="dxa"/>
            <w:shd w:val="clear" w:color="auto" w:fill="auto"/>
          </w:tcPr>
          <w:p w:rsidR="007B71EA" w:rsidRPr="007B71EA" w:rsidRDefault="007B71EA" w:rsidP="007B71EA">
            <w:pPr>
              <w:spacing w:line="240" w:lineRule="atLeast"/>
              <w:rPr>
                <w:b/>
                <w:sz w:val="22"/>
                <w:szCs w:val="22"/>
              </w:rPr>
            </w:pPr>
            <w:r w:rsidRPr="007B71EA">
              <w:rPr>
                <w:b/>
                <w:sz w:val="22"/>
                <w:szCs w:val="22"/>
              </w:rPr>
              <w:t>Communiceert met de zorgvragers gericht op maatschappelijke participatie</w:t>
            </w: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6"/>
              </w:numPr>
              <w:spacing w:line="240" w:lineRule="auto"/>
              <w:rPr>
                <w:sz w:val="22"/>
                <w:szCs w:val="22"/>
              </w:rPr>
            </w:pPr>
            <w:r w:rsidRPr="007B71EA">
              <w:rPr>
                <w:sz w:val="22"/>
                <w:szCs w:val="22"/>
              </w:rPr>
              <w:t>Rehabilitatie</w:t>
            </w:r>
          </w:p>
        </w:tc>
        <w:tc>
          <w:tcPr>
            <w:tcW w:w="850"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740"/>
        </w:trPr>
        <w:tc>
          <w:tcPr>
            <w:tcW w:w="1555" w:type="dxa"/>
            <w:shd w:val="clear" w:color="auto" w:fill="auto"/>
          </w:tcPr>
          <w:p w:rsidR="007B71EA" w:rsidRPr="007B71EA" w:rsidRDefault="007B71EA" w:rsidP="007B71EA">
            <w:pPr>
              <w:spacing w:line="240" w:lineRule="atLeast"/>
              <w:rPr>
                <w:b/>
                <w:sz w:val="22"/>
                <w:szCs w:val="22"/>
              </w:rPr>
            </w:pPr>
            <w:r w:rsidRPr="007B71EA">
              <w:rPr>
                <w:b/>
                <w:sz w:val="22"/>
                <w:szCs w:val="22"/>
              </w:rPr>
              <w:t>P3-K1-W3</w:t>
            </w:r>
          </w:p>
          <w:p w:rsidR="007B71EA" w:rsidRPr="007B71EA" w:rsidRDefault="007B71EA" w:rsidP="007B71EA">
            <w:pPr>
              <w:spacing w:line="240" w:lineRule="atLeast"/>
              <w:rPr>
                <w:b/>
                <w:sz w:val="22"/>
                <w:szCs w:val="22"/>
              </w:rPr>
            </w:pPr>
            <w:r w:rsidRPr="007B71EA">
              <w:rPr>
                <w:b/>
                <w:sz w:val="22"/>
                <w:szCs w:val="22"/>
              </w:rPr>
              <w:t>(branche</w:t>
            </w:r>
          </w:p>
          <w:p w:rsidR="007B71EA" w:rsidRPr="007B71EA" w:rsidRDefault="007B71EA" w:rsidP="007B71EA">
            <w:pPr>
              <w:spacing w:line="240" w:lineRule="atLeast"/>
              <w:rPr>
                <w:b/>
                <w:sz w:val="22"/>
                <w:szCs w:val="22"/>
              </w:rPr>
            </w:pPr>
            <w:r w:rsidRPr="007B71EA">
              <w:rPr>
                <w:b/>
                <w:sz w:val="22"/>
                <w:szCs w:val="22"/>
              </w:rPr>
              <w:t>psychiatrie)</w:t>
            </w:r>
          </w:p>
        </w:tc>
        <w:tc>
          <w:tcPr>
            <w:tcW w:w="2932" w:type="dxa"/>
            <w:shd w:val="clear" w:color="auto" w:fill="auto"/>
          </w:tcPr>
          <w:p w:rsidR="007B71EA" w:rsidRPr="007B71EA" w:rsidRDefault="007B71EA" w:rsidP="007B71EA">
            <w:pPr>
              <w:spacing w:line="240" w:lineRule="atLeast"/>
              <w:rPr>
                <w:b/>
                <w:sz w:val="22"/>
                <w:szCs w:val="22"/>
              </w:rPr>
            </w:pPr>
            <w:r w:rsidRPr="007B71EA">
              <w:rPr>
                <w:b/>
                <w:sz w:val="22"/>
                <w:szCs w:val="22"/>
              </w:rPr>
              <w:t xml:space="preserve">Begeleidt een groep </w:t>
            </w:r>
            <w:proofErr w:type="spellStart"/>
            <w:r w:rsidRPr="007B71EA">
              <w:rPr>
                <w:b/>
                <w:sz w:val="22"/>
                <w:szCs w:val="22"/>
              </w:rPr>
              <w:t>zorg-vragers</w:t>
            </w:r>
            <w:proofErr w:type="spellEnd"/>
            <w:r w:rsidRPr="007B71EA">
              <w:rPr>
                <w:b/>
                <w:sz w:val="22"/>
                <w:szCs w:val="22"/>
              </w:rPr>
              <w:t xml:space="preserve"> en naastbetrokkenen</w:t>
            </w: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6"/>
              </w:numPr>
              <w:spacing w:line="240" w:lineRule="auto"/>
              <w:rPr>
                <w:b/>
                <w:sz w:val="22"/>
                <w:szCs w:val="22"/>
              </w:rPr>
            </w:pPr>
            <w:r w:rsidRPr="007B71EA">
              <w:rPr>
                <w:sz w:val="22"/>
                <w:szCs w:val="22"/>
              </w:rPr>
              <w:t>Groep zorgvragers</w:t>
            </w:r>
            <w:r w:rsidRPr="007B71EA">
              <w:rPr>
                <w:b/>
                <w:sz w:val="22"/>
                <w:szCs w:val="22"/>
              </w:rPr>
              <w:t xml:space="preserve"> </w:t>
            </w:r>
            <w:r w:rsidRPr="007B71EA">
              <w:rPr>
                <w:sz w:val="22"/>
                <w:szCs w:val="22"/>
              </w:rPr>
              <w:t>begeleiden</w:t>
            </w:r>
          </w:p>
        </w:tc>
        <w:tc>
          <w:tcPr>
            <w:tcW w:w="850"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rPr>
                <w:sz w:val="22"/>
                <w:szCs w:val="22"/>
              </w:rPr>
            </w:pPr>
            <w:r w:rsidRPr="009807F6">
              <w:rPr>
                <w:sz w:val="22"/>
                <w:szCs w:val="22"/>
              </w:rPr>
              <w:t>X</w:t>
            </w:r>
          </w:p>
        </w:tc>
        <w:tc>
          <w:tcPr>
            <w:tcW w:w="899" w:type="dxa"/>
            <w:shd w:val="clear" w:color="auto" w:fill="auto"/>
          </w:tcPr>
          <w:p w:rsidR="007B71EA" w:rsidRPr="009807F6" w:rsidRDefault="007B71EA" w:rsidP="007B71EA">
            <w:pPr>
              <w:spacing w:line="240" w:lineRule="atLeast"/>
              <w:rPr>
                <w:sz w:val="22"/>
                <w:szCs w:val="22"/>
              </w:rPr>
            </w:pPr>
          </w:p>
        </w:tc>
      </w:tr>
      <w:tr w:rsidR="007B71EA" w:rsidRPr="007B71EA" w:rsidTr="003A3F6F">
        <w:trPr>
          <w:trHeight w:val="740"/>
        </w:trPr>
        <w:tc>
          <w:tcPr>
            <w:tcW w:w="1555" w:type="dxa"/>
            <w:shd w:val="clear" w:color="auto" w:fill="auto"/>
          </w:tcPr>
          <w:p w:rsidR="007B71EA" w:rsidRPr="007B71EA" w:rsidRDefault="007B71EA" w:rsidP="007B71EA">
            <w:pPr>
              <w:spacing w:line="240" w:lineRule="atLeast"/>
              <w:rPr>
                <w:b/>
                <w:sz w:val="22"/>
                <w:szCs w:val="22"/>
              </w:rPr>
            </w:pPr>
            <w:r w:rsidRPr="007B71EA">
              <w:rPr>
                <w:b/>
                <w:sz w:val="22"/>
                <w:szCs w:val="22"/>
              </w:rPr>
              <w:t>P2-K1-W1</w:t>
            </w:r>
          </w:p>
          <w:p w:rsidR="007B71EA" w:rsidRPr="007B71EA" w:rsidRDefault="007B71EA" w:rsidP="007B71EA">
            <w:pPr>
              <w:spacing w:line="240" w:lineRule="atLeast"/>
              <w:rPr>
                <w:b/>
                <w:sz w:val="22"/>
                <w:szCs w:val="22"/>
              </w:rPr>
            </w:pPr>
            <w:r w:rsidRPr="007B71EA">
              <w:rPr>
                <w:b/>
                <w:sz w:val="22"/>
                <w:szCs w:val="22"/>
              </w:rPr>
              <w:t xml:space="preserve">(branche </w:t>
            </w:r>
            <w:proofErr w:type="spellStart"/>
            <w:r w:rsidRPr="007B71EA">
              <w:rPr>
                <w:b/>
                <w:sz w:val="22"/>
                <w:szCs w:val="22"/>
              </w:rPr>
              <w:t>gehandicap</w:t>
            </w:r>
            <w:r w:rsidR="003F1E7C">
              <w:rPr>
                <w:b/>
                <w:sz w:val="22"/>
                <w:szCs w:val="22"/>
              </w:rPr>
              <w:t>-</w:t>
            </w:r>
            <w:r w:rsidRPr="007B71EA">
              <w:rPr>
                <w:b/>
                <w:sz w:val="22"/>
                <w:szCs w:val="22"/>
              </w:rPr>
              <w:t>tenzorg</w:t>
            </w:r>
            <w:proofErr w:type="spellEnd"/>
            <w:r w:rsidRPr="007B71EA">
              <w:rPr>
                <w:b/>
                <w:sz w:val="22"/>
                <w:szCs w:val="22"/>
              </w:rPr>
              <w:t>)</w:t>
            </w:r>
          </w:p>
        </w:tc>
        <w:tc>
          <w:tcPr>
            <w:tcW w:w="2932" w:type="dxa"/>
            <w:shd w:val="clear" w:color="auto" w:fill="auto"/>
          </w:tcPr>
          <w:p w:rsidR="007B71EA" w:rsidRPr="007B71EA" w:rsidRDefault="007B71EA" w:rsidP="007B71EA">
            <w:pPr>
              <w:spacing w:line="240" w:lineRule="atLeast"/>
              <w:rPr>
                <w:b/>
                <w:sz w:val="22"/>
                <w:szCs w:val="22"/>
              </w:rPr>
            </w:pPr>
            <w:r w:rsidRPr="007B71EA">
              <w:rPr>
                <w:b/>
                <w:sz w:val="22"/>
                <w:szCs w:val="22"/>
              </w:rPr>
              <w:t>Ondersteunt en begeleidt bij het ontwikkelen en behouden van vaardigheden</w:t>
            </w: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6"/>
              </w:numPr>
              <w:spacing w:line="240" w:lineRule="auto"/>
              <w:rPr>
                <w:sz w:val="22"/>
                <w:szCs w:val="22"/>
              </w:rPr>
            </w:pPr>
            <w:r w:rsidRPr="007B71EA">
              <w:rPr>
                <w:sz w:val="22"/>
                <w:szCs w:val="22"/>
              </w:rPr>
              <w:t>Ontwikkelen en behouden van vaardigheden</w:t>
            </w:r>
          </w:p>
        </w:tc>
        <w:tc>
          <w:tcPr>
            <w:tcW w:w="850" w:type="dxa"/>
            <w:shd w:val="clear" w:color="auto" w:fill="auto"/>
          </w:tcPr>
          <w:p w:rsidR="007B71EA" w:rsidRPr="009807F6" w:rsidRDefault="007B71EA" w:rsidP="007B71EA">
            <w:pPr>
              <w:spacing w:line="240" w:lineRule="atLeast"/>
              <w:rPr>
                <w:sz w:val="22"/>
                <w:szCs w:val="22"/>
              </w:rPr>
            </w:pPr>
          </w:p>
          <w:p w:rsidR="007B71EA" w:rsidRPr="009807F6" w:rsidRDefault="007B71EA" w:rsidP="007B71EA">
            <w:pPr>
              <w:rPr>
                <w:sz w:val="22"/>
                <w:szCs w:val="22"/>
              </w:rPr>
            </w:pPr>
          </w:p>
        </w:tc>
        <w:tc>
          <w:tcPr>
            <w:tcW w:w="899" w:type="dxa"/>
            <w:shd w:val="clear" w:color="auto" w:fill="auto"/>
          </w:tcPr>
          <w:p w:rsidR="007B71EA" w:rsidRPr="009807F6" w:rsidRDefault="007B71EA" w:rsidP="007B71EA">
            <w:pPr>
              <w:spacing w:line="240" w:lineRule="atLeast"/>
              <w:rPr>
                <w:sz w:val="22"/>
                <w:szCs w:val="22"/>
              </w:rPr>
            </w:pPr>
            <w:r w:rsidRPr="009807F6">
              <w:rPr>
                <w:sz w:val="22"/>
                <w:szCs w:val="22"/>
              </w:rPr>
              <w:t>X</w:t>
            </w:r>
          </w:p>
        </w:tc>
      </w:tr>
      <w:tr w:rsidR="007B71EA" w:rsidRPr="007B71EA" w:rsidTr="003A3F6F">
        <w:trPr>
          <w:trHeight w:val="740"/>
        </w:trPr>
        <w:tc>
          <w:tcPr>
            <w:tcW w:w="1555" w:type="dxa"/>
            <w:shd w:val="clear" w:color="auto" w:fill="auto"/>
          </w:tcPr>
          <w:p w:rsidR="007B71EA" w:rsidRPr="007B71EA" w:rsidRDefault="007B71EA" w:rsidP="007B71EA">
            <w:pPr>
              <w:spacing w:line="240" w:lineRule="atLeast"/>
              <w:rPr>
                <w:b/>
                <w:sz w:val="22"/>
                <w:szCs w:val="22"/>
              </w:rPr>
            </w:pPr>
            <w:r w:rsidRPr="007B71EA">
              <w:rPr>
                <w:b/>
                <w:sz w:val="22"/>
                <w:szCs w:val="22"/>
              </w:rPr>
              <w:t>P2-K1-W2</w:t>
            </w:r>
          </w:p>
          <w:p w:rsidR="007B71EA" w:rsidRPr="007B71EA" w:rsidRDefault="007B71EA" w:rsidP="007B71EA">
            <w:pPr>
              <w:spacing w:line="240" w:lineRule="atLeast"/>
              <w:rPr>
                <w:b/>
                <w:sz w:val="22"/>
                <w:szCs w:val="22"/>
              </w:rPr>
            </w:pPr>
            <w:r w:rsidRPr="007B71EA">
              <w:rPr>
                <w:b/>
                <w:sz w:val="22"/>
                <w:szCs w:val="22"/>
              </w:rPr>
              <w:t xml:space="preserve">(branche </w:t>
            </w:r>
            <w:proofErr w:type="spellStart"/>
            <w:r w:rsidRPr="007B71EA">
              <w:rPr>
                <w:b/>
                <w:sz w:val="22"/>
                <w:szCs w:val="22"/>
              </w:rPr>
              <w:t>gehandicap</w:t>
            </w:r>
            <w:r w:rsidR="003F1E7C">
              <w:rPr>
                <w:b/>
                <w:sz w:val="22"/>
                <w:szCs w:val="22"/>
              </w:rPr>
              <w:t>-</w:t>
            </w:r>
            <w:r w:rsidRPr="007B71EA">
              <w:rPr>
                <w:b/>
                <w:sz w:val="22"/>
                <w:szCs w:val="22"/>
              </w:rPr>
              <w:t>tenzorg</w:t>
            </w:r>
            <w:proofErr w:type="spellEnd"/>
            <w:r w:rsidRPr="007B71EA">
              <w:rPr>
                <w:b/>
                <w:sz w:val="22"/>
                <w:szCs w:val="22"/>
              </w:rPr>
              <w:t>)</w:t>
            </w:r>
          </w:p>
        </w:tc>
        <w:tc>
          <w:tcPr>
            <w:tcW w:w="2932" w:type="dxa"/>
            <w:shd w:val="clear" w:color="auto" w:fill="auto"/>
          </w:tcPr>
          <w:p w:rsidR="007B71EA" w:rsidRPr="007B71EA" w:rsidRDefault="007B71EA" w:rsidP="007B71EA">
            <w:pPr>
              <w:spacing w:line="240" w:lineRule="atLeast"/>
              <w:rPr>
                <w:b/>
                <w:sz w:val="22"/>
                <w:szCs w:val="22"/>
              </w:rPr>
            </w:pPr>
            <w:r w:rsidRPr="007B71EA">
              <w:rPr>
                <w:b/>
                <w:sz w:val="22"/>
                <w:szCs w:val="22"/>
              </w:rPr>
              <w:t>Communiceert met en begeleidt doelgroepen in de gehandicaptenzorg</w:t>
            </w: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6"/>
              </w:numPr>
              <w:spacing w:line="240" w:lineRule="auto"/>
              <w:rPr>
                <w:sz w:val="22"/>
                <w:szCs w:val="22"/>
              </w:rPr>
            </w:pPr>
            <w:r w:rsidRPr="007B71EA">
              <w:rPr>
                <w:sz w:val="22"/>
                <w:szCs w:val="22"/>
              </w:rPr>
              <w:t>Communicatiemethoden en technieken</w:t>
            </w:r>
          </w:p>
        </w:tc>
        <w:tc>
          <w:tcPr>
            <w:tcW w:w="850" w:type="dxa"/>
            <w:shd w:val="clear" w:color="auto" w:fill="auto"/>
          </w:tcPr>
          <w:p w:rsidR="007B71EA" w:rsidRPr="009807F6" w:rsidRDefault="007B71EA" w:rsidP="007B71EA">
            <w:pPr>
              <w:spacing w:line="240" w:lineRule="atLeast"/>
              <w:rPr>
                <w:sz w:val="22"/>
                <w:szCs w:val="22"/>
              </w:rPr>
            </w:pPr>
          </w:p>
        </w:tc>
        <w:tc>
          <w:tcPr>
            <w:tcW w:w="899" w:type="dxa"/>
            <w:shd w:val="clear" w:color="auto" w:fill="auto"/>
          </w:tcPr>
          <w:p w:rsidR="007B71EA" w:rsidRPr="009807F6" w:rsidRDefault="007B71EA" w:rsidP="007B71EA">
            <w:pPr>
              <w:spacing w:line="240" w:lineRule="atLeast"/>
              <w:rPr>
                <w:sz w:val="22"/>
                <w:szCs w:val="22"/>
              </w:rPr>
            </w:pPr>
            <w:r w:rsidRPr="009807F6">
              <w:rPr>
                <w:sz w:val="22"/>
                <w:szCs w:val="22"/>
              </w:rPr>
              <w:t>X</w:t>
            </w:r>
          </w:p>
        </w:tc>
      </w:tr>
      <w:tr w:rsidR="007B71EA" w:rsidRPr="007B71EA" w:rsidTr="003A3F6F">
        <w:trPr>
          <w:trHeight w:val="740"/>
        </w:trPr>
        <w:tc>
          <w:tcPr>
            <w:tcW w:w="1555" w:type="dxa"/>
            <w:shd w:val="clear" w:color="auto" w:fill="auto"/>
          </w:tcPr>
          <w:p w:rsidR="007B71EA" w:rsidRPr="007B71EA" w:rsidRDefault="007B71EA" w:rsidP="007B71EA">
            <w:pPr>
              <w:spacing w:line="240" w:lineRule="atLeast"/>
              <w:rPr>
                <w:b/>
                <w:sz w:val="22"/>
                <w:szCs w:val="22"/>
              </w:rPr>
            </w:pPr>
            <w:r w:rsidRPr="007B71EA">
              <w:rPr>
                <w:b/>
                <w:sz w:val="22"/>
                <w:szCs w:val="22"/>
              </w:rPr>
              <w:t>P2-K1-W3</w:t>
            </w:r>
          </w:p>
          <w:p w:rsidR="007B71EA" w:rsidRPr="007B71EA" w:rsidRDefault="007B71EA" w:rsidP="007B71EA">
            <w:pPr>
              <w:spacing w:line="240" w:lineRule="atLeast"/>
              <w:rPr>
                <w:b/>
                <w:sz w:val="22"/>
                <w:szCs w:val="22"/>
              </w:rPr>
            </w:pPr>
            <w:r w:rsidRPr="007B71EA">
              <w:rPr>
                <w:b/>
                <w:sz w:val="22"/>
                <w:szCs w:val="22"/>
              </w:rPr>
              <w:t xml:space="preserve">(branche </w:t>
            </w:r>
            <w:proofErr w:type="spellStart"/>
            <w:r w:rsidRPr="007B71EA">
              <w:rPr>
                <w:b/>
                <w:sz w:val="22"/>
                <w:szCs w:val="22"/>
              </w:rPr>
              <w:t>gehandicap</w:t>
            </w:r>
            <w:r w:rsidR="003F1E7C">
              <w:rPr>
                <w:b/>
                <w:sz w:val="22"/>
                <w:szCs w:val="22"/>
              </w:rPr>
              <w:t>-</w:t>
            </w:r>
            <w:r w:rsidRPr="007B71EA">
              <w:rPr>
                <w:b/>
                <w:sz w:val="22"/>
                <w:szCs w:val="22"/>
              </w:rPr>
              <w:t>tenzorg</w:t>
            </w:r>
            <w:proofErr w:type="spellEnd"/>
            <w:r w:rsidRPr="007B71EA">
              <w:rPr>
                <w:b/>
                <w:sz w:val="22"/>
                <w:szCs w:val="22"/>
              </w:rPr>
              <w:t>)</w:t>
            </w:r>
          </w:p>
        </w:tc>
        <w:tc>
          <w:tcPr>
            <w:tcW w:w="2932" w:type="dxa"/>
            <w:shd w:val="clear" w:color="auto" w:fill="auto"/>
          </w:tcPr>
          <w:p w:rsidR="007B71EA" w:rsidRPr="007B71EA" w:rsidRDefault="007B71EA" w:rsidP="007B71EA">
            <w:pPr>
              <w:spacing w:line="240" w:lineRule="atLeast"/>
              <w:rPr>
                <w:b/>
                <w:sz w:val="22"/>
                <w:szCs w:val="22"/>
              </w:rPr>
            </w:pPr>
            <w:r w:rsidRPr="007B71EA">
              <w:rPr>
                <w:b/>
                <w:sz w:val="22"/>
                <w:szCs w:val="22"/>
              </w:rPr>
              <w:t>Begeleidt een groep zorgvragers en naastbetrokkenen</w:t>
            </w:r>
          </w:p>
        </w:tc>
        <w:tc>
          <w:tcPr>
            <w:tcW w:w="4120" w:type="dxa"/>
            <w:shd w:val="clear" w:color="auto" w:fill="auto"/>
          </w:tcPr>
          <w:p w:rsidR="007B71EA" w:rsidRPr="007B71EA" w:rsidRDefault="007B71EA" w:rsidP="007B71EA">
            <w:pPr>
              <w:spacing w:line="240" w:lineRule="atLeast"/>
              <w:rPr>
                <w:sz w:val="22"/>
                <w:szCs w:val="22"/>
              </w:rPr>
            </w:pPr>
          </w:p>
        </w:tc>
        <w:tc>
          <w:tcPr>
            <w:tcW w:w="4146" w:type="dxa"/>
            <w:shd w:val="clear" w:color="auto" w:fill="auto"/>
          </w:tcPr>
          <w:p w:rsidR="007B71EA" w:rsidRPr="007B71EA" w:rsidRDefault="007B71EA" w:rsidP="007B71EA">
            <w:pPr>
              <w:numPr>
                <w:ilvl w:val="0"/>
                <w:numId w:val="36"/>
              </w:numPr>
              <w:spacing w:line="240" w:lineRule="auto"/>
              <w:rPr>
                <w:sz w:val="22"/>
                <w:szCs w:val="22"/>
              </w:rPr>
            </w:pPr>
            <w:r w:rsidRPr="007B71EA">
              <w:rPr>
                <w:sz w:val="22"/>
                <w:szCs w:val="22"/>
              </w:rPr>
              <w:t>Begeleiden bij het samenwonen</w:t>
            </w:r>
          </w:p>
        </w:tc>
        <w:tc>
          <w:tcPr>
            <w:tcW w:w="850" w:type="dxa"/>
            <w:shd w:val="clear" w:color="auto" w:fill="auto"/>
          </w:tcPr>
          <w:p w:rsidR="007B71EA" w:rsidRPr="009807F6" w:rsidRDefault="007B71EA" w:rsidP="007B71EA">
            <w:pPr>
              <w:spacing w:line="240" w:lineRule="atLeast"/>
              <w:rPr>
                <w:sz w:val="22"/>
                <w:szCs w:val="22"/>
              </w:rPr>
            </w:pPr>
          </w:p>
        </w:tc>
        <w:tc>
          <w:tcPr>
            <w:tcW w:w="899" w:type="dxa"/>
            <w:shd w:val="clear" w:color="auto" w:fill="auto"/>
          </w:tcPr>
          <w:p w:rsidR="007B71EA" w:rsidRPr="009807F6" w:rsidRDefault="007B71EA" w:rsidP="007B71EA">
            <w:pPr>
              <w:spacing w:line="240" w:lineRule="atLeast"/>
              <w:rPr>
                <w:sz w:val="22"/>
                <w:szCs w:val="22"/>
              </w:rPr>
            </w:pPr>
            <w:r w:rsidRPr="009807F6">
              <w:rPr>
                <w:sz w:val="22"/>
                <w:szCs w:val="22"/>
              </w:rPr>
              <w:t>X</w:t>
            </w:r>
          </w:p>
        </w:tc>
      </w:tr>
    </w:tbl>
    <w:p w:rsidR="007B71EA" w:rsidRPr="007B71EA" w:rsidRDefault="007B71EA" w:rsidP="007B71EA">
      <w:pPr>
        <w:spacing w:line="240" w:lineRule="atLeast"/>
        <w:rPr>
          <w:b/>
          <w:sz w:val="22"/>
          <w:szCs w:val="22"/>
        </w:rPr>
      </w:pPr>
    </w:p>
    <w:p w:rsidR="007B71EA" w:rsidRPr="007B71EA" w:rsidRDefault="007B71EA" w:rsidP="007B71EA">
      <w:pPr>
        <w:spacing w:line="240" w:lineRule="atLeast"/>
        <w:rPr>
          <w:b/>
          <w:sz w:val="22"/>
          <w:szCs w:val="22"/>
        </w:rPr>
      </w:pPr>
    </w:p>
    <w:p w:rsidR="007B71EA" w:rsidRPr="007B71EA" w:rsidRDefault="007B71EA" w:rsidP="007B71EA">
      <w:pPr>
        <w:rPr>
          <w:sz w:val="22"/>
          <w:szCs w:val="22"/>
        </w:rPr>
      </w:pPr>
    </w:p>
    <w:p w:rsidR="007B71EA" w:rsidRPr="007B71EA" w:rsidRDefault="007B71EA" w:rsidP="007B71EA">
      <w:pPr>
        <w:rPr>
          <w:sz w:val="22"/>
          <w:szCs w:val="22"/>
        </w:rPr>
      </w:pPr>
    </w:p>
    <w:p w:rsidR="007B71EA" w:rsidRPr="007B71EA" w:rsidRDefault="007B71EA" w:rsidP="007B71EA">
      <w:pPr>
        <w:spacing w:line="240" w:lineRule="atLeast"/>
        <w:rPr>
          <w:b/>
          <w:sz w:val="22"/>
          <w:szCs w:val="22"/>
        </w:rPr>
      </w:pPr>
      <w:r w:rsidRPr="007B71EA">
        <w:rPr>
          <w:b/>
          <w:sz w:val="22"/>
          <w:szCs w:val="22"/>
        </w:rPr>
        <w:t xml:space="preserve">Niet opgenomen in dit </w:t>
      </w:r>
      <w:proofErr w:type="spellStart"/>
      <w:r w:rsidRPr="007B71EA">
        <w:rPr>
          <w:b/>
          <w:sz w:val="22"/>
          <w:szCs w:val="22"/>
        </w:rPr>
        <w:t>leerplaatsprofiel</w:t>
      </w:r>
      <w:proofErr w:type="spellEnd"/>
      <w:r w:rsidRPr="007B71EA">
        <w:rPr>
          <w:b/>
          <w:sz w:val="22"/>
          <w:szCs w:val="22"/>
        </w:rPr>
        <w:t xml:space="preserve"> zijn:</w:t>
      </w:r>
    </w:p>
    <w:p w:rsidR="007B71EA" w:rsidRPr="007B71EA" w:rsidRDefault="007B71EA" w:rsidP="007B71EA">
      <w:pPr>
        <w:numPr>
          <w:ilvl w:val="0"/>
          <w:numId w:val="37"/>
        </w:numPr>
        <w:spacing w:line="240" w:lineRule="auto"/>
        <w:rPr>
          <w:sz w:val="22"/>
          <w:szCs w:val="22"/>
        </w:rPr>
      </w:pPr>
      <w:r w:rsidRPr="007B71EA">
        <w:rPr>
          <w:sz w:val="22"/>
          <w:szCs w:val="22"/>
        </w:rPr>
        <w:t>Opdrachten m.b.t. branche algemeen ziekenhuis</w:t>
      </w:r>
    </w:p>
    <w:p w:rsidR="007B71EA" w:rsidRPr="007B71EA" w:rsidRDefault="007B71EA" w:rsidP="007B71EA">
      <w:pPr>
        <w:numPr>
          <w:ilvl w:val="0"/>
          <w:numId w:val="37"/>
        </w:numPr>
        <w:spacing w:line="240" w:lineRule="auto"/>
        <w:rPr>
          <w:sz w:val="22"/>
          <w:szCs w:val="22"/>
        </w:rPr>
      </w:pPr>
      <w:r w:rsidRPr="007B71EA">
        <w:rPr>
          <w:sz w:val="22"/>
          <w:szCs w:val="22"/>
        </w:rPr>
        <w:t>Opdrachten m.b.t. branche verpleeg-en verzorgingshuizen en thuiszorg.</w:t>
      </w:r>
    </w:p>
    <w:p w:rsidR="007B71EA" w:rsidRDefault="007B71EA" w:rsidP="007B71EA">
      <w:pPr>
        <w:rPr>
          <w:sz w:val="22"/>
          <w:szCs w:val="22"/>
        </w:rPr>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Default="007B71EA" w:rsidP="007B71EA">
      <w:pPr>
        <w:pStyle w:val="BasistekstGGNet"/>
      </w:pPr>
    </w:p>
    <w:p w:rsidR="007B71EA" w:rsidRPr="007B71EA" w:rsidRDefault="007B71EA" w:rsidP="007B71EA">
      <w:pPr>
        <w:pStyle w:val="BasistekstGGNet"/>
      </w:pPr>
    </w:p>
    <w:p w:rsidR="007B71EA" w:rsidRPr="007B71EA" w:rsidRDefault="007B71EA" w:rsidP="007B71EA"/>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7B71EA" w:rsidRPr="007B71EA" w:rsidTr="003A3F6F">
        <w:tc>
          <w:tcPr>
            <w:tcW w:w="637" w:type="dxa"/>
            <w:tcBorders>
              <w:bottom w:val="single" w:sz="4" w:space="0" w:color="auto"/>
            </w:tcBorders>
            <w:shd w:val="clear" w:color="auto" w:fill="3D9EA0" w:themeFill="accent1" w:themeFillShade="BF"/>
          </w:tcPr>
          <w:p w:rsidR="007B71EA" w:rsidRPr="007B71EA" w:rsidRDefault="007B71EA" w:rsidP="007B71EA">
            <w:pPr>
              <w:rPr>
                <w:b/>
                <w:sz w:val="28"/>
                <w:szCs w:val="28"/>
              </w:rPr>
            </w:pPr>
            <w:r w:rsidRPr="007B71EA">
              <w:rPr>
                <w:b/>
                <w:sz w:val="28"/>
                <w:szCs w:val="28"/>
              </w:rPr>
              <w:lastRenderedPageBreak/>
              <w:t xml:space="preserve">4. </w:t>
            </w:r>
          </w:p>
          <w:p w:rsidR="007B71EA" w:rsidRPr="007B71EA" w:rsidRDefault="007B71EA" w:rsidP="007B71EA">
            <w:pPr>
              <w:rPr>
                <w:b/>
                <w:sz w:val="28"/>
                <w:szCs w:val="28"/>
              </w:rPr>
            </w:pPr>
          </w:p>
        </w:tc>
        <w:tc>
          <w:tcPr>
            <w:tcW w:w="13959" w:type="dxa"/>
            <w:tcBorders>
              <w:bottom w:val="single" w:sz="4" w:space="0" w:color="auto"/>
            </w:tcBorders>
            <w:shd w:val="clear" w:color="auto" w:fill="3D9EA0" w:themeFill="accent1" w:themeFillShade="BF"/>
          </w:tcPr>
          <w:p w:rsidR="007B71EA" w:rsidRPr="007B71EA" w:rsidRDefault="007B71EA" w:rsidP="007B71EA">
            <w:pPr>
              <w:rPr>
                <w:sz w:val="28"/>
                <w:szCs w:val="28"/>
              </w:rPr>
            </w:pPr>
            <w:r w:rsidRPr="007B71EA">
              <w:rPr>
                <w:b/>
                <w:sz w:val="28"/>
                <w:szCs w:val="28"/>
              </w:rPr>
              <w:t xml:space="preserve">HBO-V </w:t>
            </w:r>
          </w:p>
        </w:tc>
      </w:tr>
    </w:tbl>
    <w:p w:rsidR="007B71EA" w:rsidRPr="007B71EA" w:rsidRDefault="007B71EA" w:rsidP="007B71EA">
      <w:pPr>
        <w:spacing w:line="240" w:lineRule="atLeast"/>
      </w:pPr>
    </w:p>
    <w:p w:rsidR="009807F6" w:rsidRDefault="009807F6" w:rsidP="009807F6">
      <w:pPr>
        <w:rPr>
          <w:i/>
          <w:iCs/>
          <w:sz w:val="22"/>
          <w:szCs w:val="22"/>
        </w:rPr>
      </w:pPr>
      <w:r w:rsidRPr="007B71EA">
        <w:rPr>
          <w:i/>
          <w:iCs/>
          <w:sz w:val="22"/>
          <w:szCs w:val="22"/>
        </w:rPr>
        <w:t xml:space="preserve">Met het hier volgend overzicht wordt er een beeld gevormd van de </w:t>
      </w:r>
      <w:proofErr w:type="spellStart"/>
      <w:r w:rsidRPr="007B71EA">
        <w:rPr>
          <w:i/>
          <w:iCs/>
          <w:sz w:val="22"/>
          <w:szCs w:val="22"/>
        </w:rPr>
        <w:t>canmeds</w:t>
      </w:r>
      <w:proofErr w:type="spellEnd"/>
      <w:r w:rsidRPr="007B71EA">
        <w:rPr>
          <w:i/>
          <w:iCs/>
          <w:sz w:val="22"/>
          <w:szCs w:val="22"/>
        </w:rPr>
        <w:t xml:space="preserve"> rollen uit het functieprofiel BN 2020</w:t>
      </w:r>
    </w:p>
    <w:p w:rsidR="009807F6" w:rsidRDefault="009807F6" w:rsidP="007B71EA">
      <w:pPr>
        <w:rPr>
          <w:i/>
          <w:iCs/>
          <w:sz w:val="22"/>
          <w:szCs w:val="22"/>
        </w:rPr>
      </w:pPr>
    </w:p>
    <w:p w:rsidR="009807F6" w:rsidRDefault="009807F6" w:rsidP="007B71EA">
      <w:pPr>
        <w:rPr>
          <w:i/>
          <w:iCs/>
          <w:sz w:val="22"/>
          <w:szCs w:val="22"/>
        </w:rPr>
      </w:pPr>
    </w:p>
    <w:p w:rsidR="009807F6" w:rsidRDefault="009807F6" w:rsidP="007B71EA">
      <w:pPr>
        <w:rPr>
          <w:i/>
          <w:iCs/>
          <w:sz w:val="22"/>
          <w:szCs w:val="22"/>
        </w:rPr>
      </w:pPr>
    </w:p>
    <w:p w:rsidR="007B71EA" w:rsidRPr="007B71EA" w:rsidRDefault="007B71EA" w:rsidP="007B71EA">
      <w:pPr>
        <w:rPr>
          <w:sz w:val="22"/>
          <w:szCs w:val="22"/>
        </w:rPr>
      </w:pPr>
      <w:r w:rsidRPr="007B71EA">
        <w:rPr>
          <w:noProof/>
          <w:sz w:val="22"/>
          <w:szCs w:val="22"/>
        </w:rPr>
        <w:drawing>
          <wp:anchor distT="0" distB="0" distL="114300" distR="114300" simplePos="0" relativeHeight="251659264" behindDoc="0" locked="0" layoutInCell="1" allowOverlap="1" wp14:anchorId="60FE77DA" wp14:editId="1D48D9D0">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1EA" w:rsidRPr="007B71EA" w:rsidRDefault="007B71EA" w:rsidP="007B71EA">
      <w:pPr>
        <w:rPr>
          <w:sz w:val="22"/>
          <w:szCs w:val="22"/>
        </w:rPr>
      </w:pPr>
    </w:p>
    <w:p w:rsidR="007B71EA" w:rsidRPr="007B71EA" w:rsidRDefault="007B71EA" w:rsidP="007B71EA">
      <w:pPr>
        <w:rPr>
          <w:sz w:val="22"/>
          <w:szCs w:val="22"/>
        </w:rPr>
      </w:pPr>
    </w:p>
    <w:p w:rsidR="007B71EA" w:rsidRPr="007B71EA" w:rsidRDefault="007B71EA" w:rsidP="007B71EA">
      <w:pPr>
        <w:rPr>
          <w:sz w:val="22"/>
          <w:szCs w:val="22"/>
        </w:rPr>
      </w:pPr>
    </w:p>
    <w:p w:rsidR="007B71EA" w:rsidRPr="007B71EA" w:rsidRDefault="007B71EA" w:rsidP="007B71EA">
      <w:pPr>
        <w:rPr>
          <w:sz w:val="22"/>
          <w:szCs w:val="22"/>
        </w:rPr>
      </w:pPr>
    </w:p>
    <w:p w:rsidR="007B71EA" w:rsidRPr="007B71EA" w:rsidRDefault="007B71EA" w:rsidP="007B71EA">
      <w:pPr>
        <w:rPr>
          <w:sz w:val="22"/>
          <w:szCs w:val="22"/>
        </w:rPr>
      </w:pPr>
    </w:p>
    <w:p w:rsidR="007B71EA" w:rsidRPr="007B71EA" w:rsidRDefault="007B71EA" w:rsidP="007B71EA">
      <w:pPr>
        <w:rPr>
          <w:sz w:val="22"/>
          <w:szCs w:val="22"/>
        </w:rPr>
      </w:pPr>
    </w:p>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Pr>
        <w:rPr>
          <w:i/>
          <w:iCs/>
        </w:rPr>
      </w:pPr>
    </w:p>
    <w:p w:rsidR="007B71EA" w:rsidRPr="007B71EA" w:rsidRDefault="007B71EA" w:rsidP="007B71EA">
      <w:pPr>
        <w:rPr>
          <w:i/>
          <w:iCs/>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9807F6" w:rsidRDefault="009807F6" w:rsidP="007B71EA">
      <w:pPr>
        <w:rPr>
          <w:rFonts w:asciiTheme="majorHAnsi" w:hAnsiTheme="majorHAnsi"/>
          <w:i/>
          <w:iCs/>
          <w:sz w:val="22"/>
          <w:szCs w:val="22"/>
        </w:rPr>
      </w:pPr>
    </w:p>
    <w:p w:rsidR="007B71EA" w:rsidRPr="007B71EA" w:rsidRDefault="007B71EA" w:rsidP="007B71EA">
      <w:pPr>
        <w:rPr>
          <w:rFonts w:asciiTheme="majorHAnsi" w:hAnsiTheme="majorHAnsi"/>
          <w:i/>
          <w:iCs/>
          <w:sz w:val="22"/>
          <w:szCs w:val="22"/>
        </w:rPr>
      </w:pPr>
      <w:r w:rsidRPr="007B71EA">
        <w:rPr>
          <w:rFonts w:asciiTheme="majorHAnsi" w:hAnsiTheme="majorHAnsi"/>
          <w:i/>
          <w:iCs/>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7B71EA" w:rsidRPr="007B71EA" w:rsidRDefault="007B71EA" w:rsidP="007B71EA">
      <w:pPr>
        <w:rPr>
          <w:rFonts w:asciiTheme="majorHAnsi" w:hAnsiTheme="majorHAnsi"/>
          <w:i/>
          <w:sz w:val="22"/>
          <w:szCs w:val="22"/>
        </w:rPr>
      </w:pPr>
      <w:r w:rsidRPr="007B71EA">
        <w:rPr>
          <w:rFonts w:asciiTheme="majorHAnsi" w:hAnsiTheme="majorHAnsi"/>
          <w:i/>
          <w:sz w:val="22"/>
          <w:szCs w:val="22"/>
        </w:rPr>
        <w:t>Per competentie lees je de bijbehorende kernbegrippen.</w:t>
      </w:r>
    </w:p>
    <w:p w:rsidR="007B71EA" w:rsidRDefault="007B71EA" w:rsidP="007B71EA">
      <w:pPr>
        <w:rPr>
          <w:rFonts w:asciiTheme="majorHAnsi" w:hAnsiTheme="majorHAnsi"/>
          <w:i/>
          <w:sz w:val="22"/>
          <w:szCs w:val="22"/>
        </w:rPr>
      </w:pPr>
      <w:r w:rsidRPr="007B71EA">
        <w:rPr>
          <w:rFonts w:asciiTheme="majorHAnsi" w:hAnsiTheme="majorHAnsi"/>
          <w:i/>
          <w:sz w:val="22"/>
          <w:szCs w:val="22"/>
        </w:rPr>
        <w:t xml:space="preserve">De student geeft zelf invulling aan zijn opdracht. De afdeling geeft enkele voorbeelden ter inspiratie. </w:t>
      </w:r>
    </w:p>
    <w:p w:rsidR="007B71EA" w:rsidRDefault="007B71EA" w:rsidP="007B71EA">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B71EA" w:rsidRPr="007B71EA" w:rsidTr="003A3F6F">
        <w:tc>
          <w:tcPr>
            <w:tcW w:w="14029" w:type="dxa"/>
            <w:shd w:val="clear" w:color="auto" w:fill="A2DADB" w:themeFill="accent1" w:themeFillTint="99"/>
          </w:tcPr>
          <w:p w:rsidR="007B71EA" w:rsidRPr="007B71EA" w:rsidRDefault="007B71EA" w:rsidP="007B71EA">
            <w:pPr>
              <w:rPr>
                <w:rFonts w:asciiTheme="majorHAnsi" w:hAnsiTheme="majorHAnsi"/>
                <w:b/>
                <w:smallCaps/>
                <w:color w:val="auto"/>
                <w:sz w:val="24"/>
                <w:szCs w:val="24"/>
                <w:u w:val="single"/>
              </w:rPr>
            </w:pPr>
            <w:proofErr w:type="spellStart"/>
            <w:r w:rsidRPr="007B71EA">
              <w:rPr>
                <w:rFonts w:asciiTheme="majorHAnsi" w:hAnsiTheme="majorHAnsi"/>
                <w:b/>
                <w:smallCaps/>
                <w:color w:val="auto"/>
                <w:sz w:val="24"/>
                <w:szCs w:val="24"/>
                <w:u w:val="single"/>
              </w:rPr>
              <w:t>CanMEDSrol</w:t>
            </w:r>
            <w:proofErr w:type="spellEnd"/>
            <w:r w:rsidRPr="007B71EA">
              <w:rPr>
                <w:rFonts w:asciiTheme="majorHAnsi" w:hAnsiTheme="majorHAnsi"/>
                <w:b/>
                <w:smallCaps/>
                <w:color w:val="auto"/>
                <w:sz w:val="24"/>
                <w:szCs w:val="24"/>
                <w:u w:val="single"/>
              </w:rPr>
              <w:t xml:space="preserve"> 1: zorgverlener </w:t>
            </w:r>
          </w:p>
          <w:p w:rsidR="007B71EA" w:rsidRPr="007B71EA" w:rsidRDefault="007B71EA" w:rsidP="007B71EA">
            <w:pPr>
              <w:spacing w:line="240" w:lineRule="atLeast"/>
              <w:rPr>
                <w:rFonts w:asciiTheme="majorHAnsi" w:hAnsiTheme="majorHAnsi"/>
                <w:sz w:val="24"/>
                <w:szCs w:val="24"/>
              </w:rPr>
            </w:pPr>
          </w:p>
        </w:tc>
      </w:tr>
    </w:tbl>
    <w:p w:rsidR="007B71EA" w:rsidRPr="007B71EA" w:rsidRDefault="007B71EA" w:rsidP="007B71EA">
      <w:pPr>
        <w:rPr>
          <w:rFonts w:asciiTheme="majorHAnsi" w:hAnsiTheme="majorHAnsi"/>
          <w:sz w:val="22"/>
          <w:szCs w:val="22"/>
          <w:highlight w:val="yellow"/>
        </w:rPr>
      </w:pPr>
    </w:p>
    <w:tbl>
      <w:tblPr>
        <w:tblStyle w:val="Tabelraster"/>
        <w:tblW w:w="14029" w:type="dxa"/>
        <w:tblLook w:val="04A0" w:firstRow="1" w:lastRow="0" w:firstColumn="1" w:lastColumn="0" w:noHBand="0" w:noVBand="1"/>
      </w:tblPr>
      <w:tblGrid>
        <w:gridCol w:w="3397"/>
        <w:gridCol w:w="10632"/>
      </w:tblGrid>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Competenties</w:t>
            </w:r>
            <w:r w:rsidRPr="007B71EA">
              <w:rPr>
                <w:rFonts w:asciiTheme="majorHAnsi" w:hAnsiTheme="majorHAnsi"/>
                <w:b/>
                <w:sz w:val="22"/>
                <w:szCs w:val="22"/>
              </w:rPr>
              <w:tab/>
            </w:r>
          </w:p>
        </w:tc>
        <w:tc>
          <w:tcPr>
            <w:tcW w:w="10632" w:type="dxa"/>
          </w:tcPr>
          <w:p w:rsidR="007B71EA" w:rsidRPr="007B71EA" w:rsidRDefault="007B71EA" w:rsidP="007B71EA">
            <w:pPr>
              <w:tabs>
                <w:tab w:val="left" w:pos="144"/>
              </w:tabs>
              <w:spacing w:line="240" w:lineRule="auto"/>
              <w:textAlignment w:val="baseline"/>
              <w:rPr>
                <w:rFonts w:asciiTheme="majorHAnsi" w:eastAsia="Arial" w:hAnsiTheme="majorHAnsi"/>
                <w:color w:val="000000"/>
                <w:spacing w:val="-7"/>
                <w:sz w:val="22"/>
                <w:szCs w:val="22"/>
              </w:rPr>
            </w:pPr>
            <w:r w:rsidRPr="007B71EA">
              <w:rPr>
                <w:rFonts w:asciiTheme="majorHAnsi" w:eastAsia="Arial" w:hAnsiTheme="majorHAnsi"/>
                <w:color w:val="000000"/>
                <w:spacing w:val="-7"/>
                <w:sz w:val="22"/>
                <w:szCs w:val="22"/>
              </w:rPr>
              <w:t>* De verpleegkundige stelt op basis van klinisch redeneren de behoefte aan verpleegkundige zorg vast op lichame</w:t>
            </w:r>
            <w:r w:rsidRPr="007B71EA">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Pr="007B71EA">
              <w:rPr>
                <w:rFonts w:asciiTheme="majorHAnsi" w:eastAsia="Arial" w:hAnsiTheme="majorHAnsi"/>
                <w:color w:val="000000"/>
                <w:spacing w:val="-7"/>
                <w:sz w:val="22"/>
                <w:szCs w:val="22"/>
                <w:lang w:val="en-US"/>
              </w:rPr>
              <w:t xml:space="preserve"> evidence based practice.</w:t>
            </w:r>
            <w:r w:rsidRPr="007B71EA">
              <w:rPr>
                <w:rFonts w:asciiTheme="majorHAnsi" w:eastAsia="Arial" w:hAnsiTheme="majorHAnsi"/>
                <w:color w:val="000000"/>
                <w:spacing w:val="-7"/>
                <w:sz w:val="22"/>
                <w:szCs w:val="22"/>
              </w:rPr>
              <w:t xml:space="preserve"> </w:t>
            </w:r>
          </w:p>
          <w:p w:rsidR="007B71EA" w:rsidRPr="007B71EA" w:rsidRDefault="007B71EA" w:rsidP="007B71EA">
            <w:pPr>
              <w:spacing w:line="240" w:lineRule="auto"/>
              <w:rPr>
                <w:rFonts w:asciiTheme="majorHAnsi" w:eastAsia="Arial" w:hAnsiTheme="majorHAnsi"/>
                <w:sz w:val="22"/>
                <w:szCs w:val="22"/>
              </w:rPr>
            </w:pPr>
            <w:r w:rsidRPr="007B71EA">
              <w:rPr>
                <w:rFonts w:asciiTheme="majorHAnsi" w:eastAsia="Arial" w:hAnsiTheme="majorHAnsi"/>
                <w:sz w:val="22"/>
                <w:szCs w:val="22"/>
              </w:rPr>
              <w:t>* De verpleegkundige versterkt (zo ver als mogelijk) het zelfmanagement van mensen in hun sociale context. Hij/zij richt zich daarbij op gezamenlijke besluitvorming met de zorgvrager en diens naasten en houdt hierbij rekening met de diversiteit in persoonlijke eigenschappen, etnische, culturele en levensbeschouwelijke achtergronden en ideologische overtuigingen.</w:t>
            </w:r>
          </w:p>
          <w:p w:rsidR="007B71EA" w:rsidRPr="007B71EA" w:rsidRDefault="007B71EA" w:rsidP="007B71EA">
            <w:pPr>
              <w:spacing w:line="240" w:lineRule="auto"/>
              <w:rPr>
                <w:rFonts w:asciiTheme="majorHAnsi" w:hAnsiTheme="majorHAnsi"/>
                <w:sz w:val="22"/>
                <w:szCs w:val="22"/>
              </w:rPr>
            </w:pPr>
            <w:r w:rsidRPr="007B71EA">
              <w:rPr>
                <w:rFonts w:asciiTheme="majorHAnsi" w:eastAsia="Arial" w:hAnsiTheme="majorHAnsi"/>
                <w:color w:val="000000"/>
                <w:spacing w:val="-8"/>
                <w:sz w:val="22"/>
                <w:szCs w:val="22"/>
              </w:rPr>
              <w:t>* De verpleegkundige indiceert en voert verpleegtechnische (voorbehouden) handelingen uit op basis van zelfstan</w:t>
            </w:r>
            <w:r w:rsidRPr="007B71EA">
              <w:rPr>
                <w:rFonts w:asciiTheme="majorHAnsi" w:eastAsia="Arial" w:hAnsiTheme="majorHAnsi"/>
                <w:color w:val="000000"/>
                <w:spacing w:val="-8"/>
                <w:sz w:val="22"/>
                <w:szCs w:val="22"/>
              </w:rPr>
              <w:softHyphen/>
              <w:t>dige bevoegdheid of functionele zelf</w:t>
            </w:r>
            <w:r w:rsidRPr="007B71EA">
              <w:rPr>
                <w:rFonts w:asciiTheme="majorHAnsi" w:eastAsia="Arial" w:hAnsiTheme="majorHAnsi"/>
                <w:color w:val="000000"/>
                <w:spacing w:val="-8"/>
                <w:sz w:val="22"/>
                <w:szCs w:val="22"/>
              </w:rPr>
              <w:softHyphen/>
              <w:t>standigheid zoals beschreven in de wet BIG.</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Kernbegrippen</w:t>
            </w:r>
          </w:p>
        </w:tc>
        <w:tc>
          <w:tcPr>
            <w:tcW w:w="10632" w:type="dxa"/>
          </w:tcPr>
          <w:p w:rsidR="007B71EA" w:rsidRPr="007B71EA" w:rsidRDefault="007B71EA" w:rsidP="007B71EA">
            <w:pPr>
              <w:spacing w:before="26" w:line="240" w:lineRule="auto"/>
              <w:textAlignment w:val="baseline"/>
              <w:rPr>
                <w:rFonts w:asciiTheme="majorHAnsi" w:eastAsia="Arial" w:hAnsiTheme="majorHAnsi"/>
                <w:i/>
                <w:color w:val="000000"/>
                <w:spacing w:val="-1"/>
                <w:sz w:val="22"/>
                <w:szCs w:val="22"/>
              </w:rPr>
            </w:pPr>
            <w:r w:rsidRPr="007B71EA">
              <w:rPr>
                <w:rFonts w:asciiTheme="majorHAnsi" w:eastAsia="Arial" w:hAnsiTheme="majorHAnsi"/>
                <w:b/>
                <w:i/>
                <w:color w:val="000000"/>
                <w:spacing w:val="-1"/>
                <w:sz w:val="22"/>
                <w:szCs w:val="22"/>
                <w:u w:val="single"/>
              </w:rPr>
              <w:t>Klinisch redeneren</w:t>
            </w:r>
            <w:r w:rsidRPr="007B71EA">
              <w:rPr>
                <w:rFonts w:asciiTheme="majorHAnsi" w:eastAsia="Arial" w:hAnsiTheme="majorHAnsi"/>
                <w:i/>
                <w:color w:val="000000"/>
                <w:spacing w:val="-1"/>
                <w:sz w:val="22"/>
                <w:szCs w:val="22"/>
              </w:rPr>
              <w:t>:</w:t>
            </w:r>
          </w:p>
          <w:p w:rsidR="007B71EA" w:rsidRPr="007B71EA" w:rsidRDefault="007B71EA" w:rsidP="007B71EA">
            <w:pPr>
              <w:spacing w:before="2" w:line="240" w:lineRule="auto"/>
              <w:ind w:right="72"/>
              <w:textAlignment w:val="baseline"/>
              <w:rPr>
                <w:rFonts w:asciiTheme="majorHAnsi" w:eastAsia="Arial" w:hAnsiTheme="majorHAnsi"/>
                <w:color w:val="000000"/>
                <w:spacing w:val="-8"/>
                <w:sz w:val="22"/>
                <w:szCs w:val="22"/>
              </w:rPr>
            </w:pPr>
            <w:r w:rsidRPr="007B71EA">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7B71EA" w:rsidRPr="007B71EA" w:rsidRDefault="007B71EA" w:rsidP="007B71EA">
            <w:pPr>
              <w:spacing w:before="2" w:line="240" w:lineRule="auto"/>
              <w:ind w:right="72"/>
              <w:textAlignment w:val="baseline"/>
              <w:rPr>
                <w:rFonts w:asciiTheme="majorHAnsi" w:eastAsia="Arial" w:hAnsiTheme="majorHAnsi"/>
                <w:i/>
                <w:color w:val="000000"/>
                <w:spacing w:val="-3"/>
                <w:sz w:val="22"/>
                <w:szCs w:val="22"/>
              </w:rPr>
            </w:pPr>
            <w:r w:rsidRPr="007B71EA">
              <w:rPr>
                <w:rFonts w:asciiTheme="majorHAnsi" w:eastAsia="Arial" w:hAnsiTheme="majorHAnsi"/>
                <w:b/>
                <w:i/>
                <w:color w:val="000000"/>
                <w:spacing w:val="-3"/>
                <w:sz w:val="22"/>
                <w:szCs w:val="22"/>
                <w:u w:val="single"/>
              </w:rPr>
              <w:t>Uitvoeren van zorg</w:t>
            </w:r>
            <w:r w:rsidRPr="007B71EA">
              <w:rPr>
                <w:rFonts w:asciiTheme="majorHAnsi" w:eastAsia="Arial" w:hAnsiTheme="majorHAnsi"/>
                <w:i/>
                <w:color w:val="000000"/>
                <w:spacing w:val="-3"/>
                <w:sz w:val="22"/>
                <w:szCs w:val="22"/>
              </w:rPr>
              <w:t>:</w:t>
            </w:r>
          </w:p>
          <w:p w:rsidR="007B71EA" w:rsidRPr="007B71EA" w:rsidRDefault="007B71EA" w:rsidP="007B71EA">
            <w:pPr>
              <w:spacing w:before="5" w:line="240" w:lineRule="auto"/>
              <w:jc w:val="both"/>
              <w:textAlignment w:val="baseline"/>
              <w:rPr>
                <w:rFonts w:asciiTheme="majorHAnsi" w:eastAsia="Arial" w:hAnsiTheme="majorHAnsi"/>
                <w:color w:val="000000"/>
                <w:spacing w:val="-6"/>
                <w:sz w:val="22"/>
                <w:szCs w:val="22"/>
              </w:rPr>
            </w:pPr>
            <w:r w:rsidRPr="007B71EA">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7B71EA">
              <w:rPr>
                <w:rFonts w:asciiTheme="majorHAnsi" w:eastAsia="Arial" w:hAnsiTheme="majorHAnsi"/>
                <w:color w:val="000000"/>
                <w:spacing w:val="-6"/>
                <w:sz w:val="22"/>
                <w:szCs w:val="22"/>
              </w:rPr>
              <w:softHyphen/>
              <w:t>spectief.</w:t>
            </w:r>
          </w:p>
          <w:p w:rsidR="007B71EA" w:rsidRPr="007B71EA" w:rsidRDefault="007B71EA" w:rsidP="007B71EA">
            <w:pPr>
              <w:spacing w:line="240" w:lineRule="auto"/>
              <w:rPr>
                <w:rFonts w:asciiTheme="majorHAnsi" w:hAnsiTheme="majorHAnsi"/>
                <w:b/>
                <w:i/>
                <w:sz w:val="22"/>
                <w:szCs w:val="22"/>
              </w:rPr>
            </w:pPr>
            <w:r w:rsidRPr="007B71EA">
              <w:rPr>
                <w:rFonts w:asciiTheme="majorHAnsi" w:hAnsiTheme="majorHAnsi"/>
                <w:b/>
                <w:i/>
                <w:sz w:val="22"/>
                <w:szCs w:val="22"/>
                <w:u w:val="single"/>
              </w:rPr>
              <w:t>Zelfmanagement versterken</w:t>
            </w:r>
            <w:r w:rsidRPr="007B71EA">
              <w:rPr>
                <w:rFonts w:asciiTheme="majorHAnsi" w:hAnsiTheme="majorHAnsi"/>
                <w:b/>
                <w:i/>
                <w:sz w:val="22"/>
                <w:szCs w:val="22"/>
              </w:rPr>
              <w:t>:</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ondersteunen van zelfmanagement van mensen, hun naasten en hun sociale netwerk, met als doel het behouden of verbeteren van het dagelijks functioneren in relatie tot gezondheid en ziekte en kwaliteit van leven.</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p>
        </w:tc>
        <w:tc>
          <w:tcPr>
            <w:tcW w:w="10632" w:type="dxa"/>
          </w:tcPr>
          <w:p w:rsidR="007B71EA" w:rsidRPr="007B71EA" w:rsidRDefault="007B71EA" w:rsidP="007B71EA">
            <w:pPr>
              <w:spacing w:line="240" w:lineRule="auto"/>
              <w:rPr>
                <w:rFonts w:asciiTheme="majorHAnsi" w:hAnsiTheme="majorHAnsi"/>
                <w:b/>
                <w:i/>
                <w:sz w:val="22"/>
                <w:szCs w:val="22"/>
              </w:rPr>
            </w:pPr>
            <w:r w:rsidRPr="007B71EA">
              <w:rPr>
                <w:rFonts w:asciiTheme="majorHAnsi" w:hAnsiTheme="majorHAnsi"/>
                <w:b/>
                <w:i/>
                <w:sz w:val="22"/>
                <w:szCs w:val="22"/>
                <w:u w:val="single"/>
              </w:rPr>
              <w:t>Indiceren van zorg</w:t>
            </w:r>
            <w:r w:rsidRPr="007B71EA">
              <w:rPr>
                <w:rFonts w:asciiTheme="majorHAnsi" w:hAnsiTheme="majorHAnsi"/>
                <w:b/>
                <w:i/>
                <w:sz w:val="22"/>
                <w:szCs w:val="22"/>
              </w:rPr>
              <w:t>:</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vaststellen, beschrijven en organiseren van de aard, duur, omvang en doel van de benodigde</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(verpleegkundige) zorg, in samenspraak met de zorgvrager, op basis van gediagnosticeerde of potentiele, nader te onderzoeken en te diagnosticeren patiëntproblemen.</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Kernbegrippen die ook relevant zijn voor deze rol:</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w:t>
            </w:r>
            <w:r w:rsidRPr="007B71EA">
              <w:rPr>
                <w:rFonts w:asciiTheme="majorHAnsi" w:hAnsiTheme="majorHAnsi"/>
                <w:sz w:val="22"/>
                <w:szCs w:val="22"/>
              </w:rPr>
              <w:tab/>
              <w:t>Onderzoekend vermogen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w:t>
            </w:r>
            <w:r w:rsidRPr="007B71EA">
              <w:rPr>
                <w:rFonts w:asciiTheme="majorHAnsi" w:hAnsiTheme="majorHAnsi"/>
                <w:sz w:val="22"/>
                <w:szCs w:val="22"/>
              </w:rPr>
              <w:tab/>
              <w:t>Inzet EBP</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lastRenderedPageBreak/>
              <w:t>·</w:t>
            </w:r>
            <w:r w:rsidRPr="007B71EA">
              <w:rPr>
                <w:rFonts w:asciiTheme="majorHAnsi" w:hAnsiTheme="majorHAnsi"/>
                <w:sz w:val="22"/>
                <w:szCs w:val="22"/>
              </w:rPr>
              <w:tab/>
              <w:t>Gezamenlijke besluitvorming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w:t>
            </w:r>
            <w:r w:rsidRPr="007B71EA">
              <w:rPr>
                <w:rFonts w:asciiTheme="majorHAnsi" w:hAnsiTheme="majorHAnsi"/>
                <w:sz w:val="22"/>
                <w:szCs w:val="22"/>
              </w:rPr>
              <w:tab/>
              <w:t xml:space="preserve">Persoonsgerichte communicatie </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lastRenderedPageBreak/>
              <w:t xml:space="preserve">Geef enkele voorbeelden hoe de rol voorkomt op de afdeling </w:t>
            </w: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In overleg met de cliënt het woonbegeleidingsplan vorm geven. Zorggebieden benoemen en doelen daar op afstemmen. Evaluatiemomenten inplannen.</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In de begeleidingsgesprekken het woonbegeleidingsplan als leidraad nemen. Doelen en daaruit volgende acties benoemen en voortgang daarvan bespreken. </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Duidelijk krijgen hoe de cliënt aan zijn doelen werkt in de praktijk en in samenspraak dit eventueel bijstellen.</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In overleg met cliënt het sociale netwerk betrekken bij de begeleiding van cliënt en bespreken welke rol zij daar in kunnen spelen.</w:t>
            </w: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tc>
      </w:tr>
    </w:tbl>
    <w:p w:rsidR="007B71EA" w:rsidRDefault="007B71EA" w:rsidP="007B71EA"/>
    <w:p w:rsidR="007B71EA" w:rsidRDefault="007B71EA" w:rsidP="007B71EA">
      <w:pPr>
        <w:pStyle w:val="BasistekstGGNet"/>
      </w:pPr>
    </w:p>
    <w:p w:rsidR="007B71EA" w:rsidRDefault="007B71EA" w:rsidP="007B71EA">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B71EA" w:rsidRPr="007B71EA" w:rsidTr="003A3F6F">
        <w:tc>
          <w:tcPr>
            <w:tcW w:w="14029" w:type="dxa"/>
            <w:shd w:val="clear" w:color="auto" w:fill="A2DADB" w:themeFill="accent1" w:themeFillTint="99"/>
          </w:tcPr>
          <w:p w:rsidR="007B71EA" w:rsidRPr="007B71EA" w:rsidRDefault="007B71EA" w:rsidP="007B71EA">
            <w:pPr>
              <w:rPr>
                <w:rFonts w:ascii="Univers" w:hAnsi="Univers"/>
                <w:b/>
                <w:smallCaps/>
                <w:color w:val="auto"/>
                <w:sz w:val="24"/>
                <w:szCs w:val="24"/>
                <w:u w:val="single"/>
              </w:rPr>
            </w:pPr>
            <w:proofErr w:type="spellStart"/>
            <w:r w:rsidRPr="007B71EA">
              <w:rPr>
                <w:rFonts w:ascii="Univers" w:hAnsi="Univers"/>
                <w:b/>
                <w:smallCaps/>
                <w:color w:val="auto"/>
                <w:sz w:val="24"/>
                <w:szCs w:val="24"/>
                <w:u w:val="single"/>
              </w:rPr>
              <w:lastRenderedPageBreak/>
              <w:t>CanMEDSrol</w:t>
            </w:r>
            <w:proofErr w:type="spellEnd"/>
            <w:r w:rsidRPr="007B71EA">
              <w:rPr>
                <w:rFonts w:ascii="Univers" w:hAnsi="Univers"/>
                <w:b/>
                <w:smallCaps/>
                <w:color w:val="auto"/>
                <w:sz w:val="24"/>
                <w:szCs w:val="24"/>
                <w:u w:val="single"/>
              </w:rPr>
              <w:t xml:space="preserve"> 2 : Communicator</w:t>
            </w:r>
          </w:p>
          <w:p w:rsidR="007B71EA" w:rsidRPr="007B71EA" w:rsidRDefault="007B71EA" w:rsidP="007B71EA">
            <w:pPr>
              <w:spacing w:line="240" w:lineRule="atLeast"/>
              <w:rPr>
                <w:sz w:val="24"/>
                <w:szCs w:val="24"/>
              </w:rPr>
            </w:pPr>
          </w:p>
        </w:tc>
      </w:tr>
    </w:tbl>
    <w:p w:rsidR="007B71EA" w:rsidRPr="007B71EA" w:rsidRDefault="007B71EA" w:rsidP="007B71EA"/>
    <w:tbl>
      <w:tblPr>
        <w:tblStyle w:val="Tabelraster"/>
        <w:tblW w:w="14029" w:type="dxa"/>
        <w:tblLook w:val="04A0" w:firstRow="1" w:lastRow="0" w:firstColumn="1" w:lastColumn="0" w:noHBand="0" w:noVBand="1"/>
      </w:tblPr>
      <w:tblGrid>
        <w:gridCol w:w="3397"/>
        <w:gridCol w:w="10632"/>
      </w:tblGrid>
      <w:tr w:rsidR="007B71EA" w:rsidRPr="007B71EA" w:rsidTr="003A3F6F">
        <w:tc>
          <w:tcPr>
            <w:tcW w:w="3397" w:type="dxa"/>
          </w:tcPr>
          <w:p w:rsidR="007B71EA" w:rsidRPr="007B71EA" w:rsidRDefault="007B71EA" w:rsidP="007B71EA">
            <w:pPr>
              <w:rPr>
                <w:sz w:val="22"/>
                <w:szCs w:val="22"/>
                <w:highlight w:val="yellow"/>
              </w:rPr>
            </w:pPr>
            <w:r w:rsidRPr="007B71EA">
              <w:rPr>
                <w:rFonts w:ascii="Univers" w:hAnsi="Univers"/>
                <w:b/>
                <w:sz w:val="22"/>
                <w:szCs w:val="22"/>
              </w:rPr>
              <w:t>Competenties</w:t>
            </w:r>
            <w:r w:rsidRPr="007B71EA">
              <w:rPr>
                <w:rFonts w:ascii="Univers" w:hAnsi="Univers"/>
                <w:b/>
                <w:sz w:val="22"/>
                <w:szCs w:val="22"/>
              </w:rPr>
              <w:tab/>
            </w:r>
          </w:p>
        </w:tc>
        <w:tc>
          <w:tcPr>
            <w:tcW w:w="10632" w:type="dxa"/>
          </w:tcPr>
          <w:p w:rsidR="007B71EA" w:rsidRPr="007B71EA" w:rsidRDefault="007B71EA" w:rsidP="007B71EA">
            <w:pPr>
              <w:spacing w:line="240" w:lineRule="auto"/>
              <w:rPr>
                <w:sz w:val="22"/>
                <w:szCs w:val="22"/>
              </w:rPr>
            </w:pPr>
            <w:r w:rsidRPr="007B71EA">
              <w:rPr>
                <w:rFonts w:eastAsia="Arial"/>
                <w:sz w:val="22"/>
                <w:szCs w:val="22"/>
              </w:rPr>
              <w:t xml:space="preserve">* de verpleegkundige communiceert op persoonsgerichte en professionele wijze met de zorgvrager en diens informele netwerk, waarbij voor optimale informatie-uitwisseling wordt gezorgd.    </w:t>
            </w:r>
          </w:p>
        </w:tc>
      </w:tr>
      <w:tr w:rsidR="007B71EA" w:rsidRPr="007B71EA" w:rsidTr="003A3F6F">
        <w:tc>
          <w:tcPr>
            <w:tcW w:w="3397" w:type="dxa"/>
          </w:tcPr>
          <w:p w:rsidR="007B71EA" w:rsidRPr="007B71EA" w:rsidRDefault="007B71EA" w:rsidP="007B71EA">
            <w:pPr>
              <w:rPr>
                <w:sz w:val="22"/>
                <w:szCs w:val="22"/>
                <w:highlight w:val="yellow"/>
              </w:rPr>
            </w:pPr>
            <w:r w:rsidRPr="007B71EA">
              <w:rPr>
                <w:rFonts w:ascii="Univers" w:hAnsi="Univers"/>
                <w:b/>
                <w:sz w:val="22"/>
                <w:szCs w:val="22"/>
              </w:rPr>
              <w:t>Kernbegrippen</w:t>
            </w:r>
          </w:p>
        </w:tc>
        <w:tc>
          <w:tcPr>
            <w:tcW w:w="10632" w:type="dxa"/>
          </w:tcPr>
          <w:p w:rsidR="007B71EA" w:rsidRPr="007B71EA" w:rsidRDefault="007B71EA" w:rsidP="007B71EA">
            <w:pPr>
              <w:spacing w:line="240" w:lineRule="auto"/>
              <w:rPr>
                <w:b/>
                <w:i/>
                <w:sz w:val="22"/>
                <w:szCs w:val="22"/>
                <w:u w:val="single"/>
              </w:rPr>
            </w:pPr>
            <w:r w:rsidRPr="007B71EA">
              <w:rPr>
                <w:b/>
                <w:i/>
                <w:sz w:val="22"/>
                <w:szCs w:val="22"/>
                <w:u w:val="single"/>
              </w:rPr>
              <w:t>Persoonsgerichte communicatie:</w:t>
            </w:r>
          </w:p>
          <w:p w:rsidR="007B71EA" w:rsidRPr="007B71EA" w:rsidRDefault="007B71EA" w:rsidP="007B71EA">
            <w:pPr>
              <w:spacing w:line="240" w:lineRule="auto"/>
              <w:rPr>
                <w:sz w:val="22"/>
                <w:szCs w:val="22"/>
              </w:rPr>
            </w:pPr>
            <w:r w:rsidRPr="007B71EA">
              <w:rPr>
                <w:sz w:val="22"/>
                <w:szCs w:val="22"/>
              </w:rPr>
              <w:t>Het actief luisteren naar de zorgvrager, informeren van de zorgvrager en deze in staat stellen keuzes te maken in de zorg en de zorgvrager als uniek persoon benaderen; op een natuurlijke manier gids, coach, expert of adviseur zijn, afhankelijk van het moment en de omstandigheden.</w:t>
            </w:r>
          </w:p>
          <w:p w:rsidR="007B71EA" w:rsidRPr="007B71EA" w:rsidRDefault="007B71EA" w:rsidP="007B71EA">
            <w:pPr>
              <w:spacing w:line="240" w:lineRule="auto"/>
              <w:rPr>
                <w:b/>
                <w:i/>
                <w:sz w:val="22"/>
                <w:szCs w:val="22"/>
                <w:u w:val="single"/>
              </w:rPr>
            </w:pPr>
            <w:r w:rsidRPr="007B71EA">
              <w:rPr>
                <w:b/>
                <w:i/>
                <w:sz w:val="22"/>
                <w:szCs w:val="22"/>
                <w:u w:val="single"/>
              </w:rPr>
              <w:t>Inzet informatie- en communicatietechnologie (ICT):</w:t>
            </w:r>
          </w:p>
          <w:p w:rsidR="007B71EA" w:rsidRPr="007B71EA" w:rsidRDefault="007B71EA" w:rsidP="007B71EA">
            <w:pPr>
              <w:spacing w:line="240" w:lineRule="auto"/>
              <w:rPr>
                <w:sz w:val="22"/>
                <w:szCs w:val="22"/>
              </w:rPr>
            </w:pPr>
            <w:r w:rsidRPr="007B71EA">
              <w:rPr>
                <w:sz w:val="22"/>
                <w:szCs w:val="22"/>
              </w:rPr>
              <w:t>Het toepassen van de nieuwste informatie- en communicatietechnologieën en het bieden van zorg op afstand (</w:t>
            </w:r>
            <w:proofErr w:type="spellStart"/>
            <w:r w:rsidRPr="007B71EA">
              <w:rPr>
                <w:sz w:val="22"/>
                <w:szCs w:val="22"/>
              </w:rPr>
              <w:t>e-health</w:t>
            </w:r>
            <w:proofErr w:type="spellEnd"/>
            <w:r w:rsidRPr="007B71EA">
              <w:rPr>
                <w:sz w:val="22"/>
                <w:szCs w:val="22"/>
              </w:rPr>
              <w:t>) als aanvulling op het persoonlijk contact met de zorgvrager.</w:t>
            </w:r>
          </w:p>
          <w:p w:rsidR="007B71EA" w:rsidRPr="007B71EA" w:rsidRDefault="007B71EA" w:rsidP="007B71EA">
            <w:pPr>
              <w:spacing w:line="240" w:lineRule="auto"/>
              <w:rPr>
                <w:i/>
                <w:sz w:val="22"/>
                <w:szCs w:val="22"/>
                <w:u w:val="single"/>
              </w:rPr>
            </w:pPr>
            <w:r w:rsidRPr="007B71EA">
              <w:rPr>
                <w:i/>
                <w:sz w:val="22"/>
                <w:szCs w:val="22"/>
                <w:u w:val="single"/>
              </w:rPr>
              <w:t>Kernbegrippen die ook relevant zijn voor deze rol:</w:t>
            </w:r>
          </w:p>
          <w:p w:rsidR="007B71EA" w:rsidRPr="007B71EA" w:rsidRDefault="007B71EA" w:rsidP="007B71EA">
            <w:pPr>
              <w:spacing w:line="240" w:lineRule="auto"/>
              <w:rPr>
                <w:sz w:val="22"/>
                <w:szCs w:val="22"/>
              </w:rPr>
            </w:pPr>
            <w:r w:rsidRPr="007B71EA">
              <w:rPr>
                <w:sz w:val="22"/>
                <w:szCs w:val="22"/>
              </w:rPr>
              <w:t>·</w:t>
            </w:r>
            <w:r w:rsidRPr="007B71EA">
              <w:rPr>
                <w:sz w:val="22"/>
                <w:szCs w:val="22"/>
              </w:rPr>
              <w:tab/>
              <w:t>Professioneel gedrag</w:t>
            </w:r>
          </w:p>
          <w:p w:rsidR="007B71EA" w:rsidRPr="007B71EA" w:rsidRDefault="007B71EA" w:rsidP="007B71EA">
            <w:pPr>
              <w:spacing w:line="240" w:lineRule="auto"/>
              <w:rPr>
                <w:sz w:val="22"/>
                <w:szCs w:val="22"/>
              </w:rPr>
            </w:pPr>
            <w:r w:rsidRPr="007B71EA">
              <w:rPr>
                <w:sz w:val="22"/>
                <w:szCs w:val="22"/>
              </w:rPr>
              <w:t>·</w:t>
            </w:r>
            <w:r w:rsidRPr="007B71EA">
              <w:rPr>
                <w:sz w:val="22"/>
                <w:szCs w:val="22"/>
              </w:rPr>
              <w:tab/>
              <w:t>Gezamenlijke besluitvorming</w:t>
            </w:r>
          </w:p>
        </w:tc>
      </w:tr>
      <w:tr w:rsidR="007B71EA" w:rsidRPr="007B71EA" w:rsidTr="003A3F6F">
        <w:tc>
          <w:tcPr>
            <w:tcW w:w="3397" w:type="dxa"/>
          </w:tcPr>
          <w:p w:rsidR="007B71EA" w:rsidRPr="007B71EA" w:rsidRDefault="007B71EA" w:rsidP="007B71EA">
            <w:pPr>
              <w:rPr>
                <w:sz w:val="22"/>
                <w:szCs w:val="22"/>
                <w:highlight w:val="yellow"/>
              </w:rPr>
            </w:pPr>
            <w:r w:rsidRPr="007B71EA">
              <w:rPr>
                <w:rFonts w:ascii="Univers" w:hAnsi="Univers"/>
                <w:b/>
                <w:sz w:val="22"/>
                <w:szCs w:val="22"/>
              </w:rPr>
              <w:t xml:space="preserve">Geef enkele voorbeelden hoe de rol voorkomt op de afdeling </w:t>
            </w:r>
          </w:p>
          <w:p w:rsidR="007B71EA" w:rsidRPr="007B71EA" w:rsidRDefault="007B71EA" w:rsidP="007B71EA">
            <w:pPr>
              <w:rPr>
                <w:sz w:val="22"/>
                <w:szCs w:val="22"/>
                <w:highlight w:val="yellow"/>
              </w:rPr>
            </w:pPr>
          </w:p>
          <w:p w:rsidR="007B71EA" w:rsidRPr="007B71EA" w:rsidRDefault="007B71EA" w:rsidP="007B71EA">
            <w:pPr>
              <w:rPr>
                <w:sz w:val="22"/>
                <w:szCs w:val="22"/>
                <w:highlight w:val="yellow"/>
              </w:rPr>
            </w:pPr>
          </w:p>
          <w:p w:rsidR="007B71EA" w:rsidRPr="007B71EA" w:rsidRDefault="007B71EA" w:rsidP="007B71EA">
            <w:pPr>
              <w:rPr>
                <w:sz w:val="22"/>
                <w:szCs w:val="22"/>
                <w:highlight w:val="yellow"/>
              </w:rPr>
            </w:pPr>
          </w:p>
        </w:tc>
        <w:tc>
          <w:tcPr>
            <w:tcW w:w="10632" w:type="dxa"/>
          </w:tcPr>
          <w:p w:rsidR="007B71EA" w:rsidRPr="007B71EA" w:rsidRDefault="007B71EA" w:rsidP="007B71EA">
            <w:pPr>
              <w:rPr>
                <w:sz w:val="22"/>
                <w:szCs w:val="22"/>
              </w:rPr>
            </w:pPr>
            <w:r w:rsidRPr="007B71EA">
              <w:rPr>
                <w:sz w:val="22"/>
                <w:szCs w:val="22"/>
              </w:rPr>
              <w:t>In gesprekken met de cliënt luisteren naar zijn/haar verhaal en zorgvraag.</w:t>
            </w:r>
          </w:p>
          <w:p w:rsidR="007B71EA" w:rsidRPr="007B71EA" w:rsidRDefault="007B71EA" w:rsidP="007B71EA">
            <w:pPr>
              <w:rPr>
                <w:sz w:val="22"/>
                <w:szCs w:val="22"/>
              </w:rPr>
            </w:pPr>
            <w:r w:rsidRPr="007B71EA">
              <w:rPr>
                <w:sz w:val="22"/>
                <w:szCs w:val="22"/>
              </w:rPr>
              <w:t>Overleggen over de invulling van de hulp n.a.v. de zorgvraag die direct of indirect gesteld wordt.</w:t>
            </w:r>
          </w:p>
          <w:p w:rsidR="007B71EA" w:rsidRPr="007B71EA" w:rsidRDefault="007B71EA" w:rsidP="007B71EA">
            <w:pPr>
              <w:rPr>
                <w:sz w:val="22"/>
                <w:szCs w:val="22"/>
              </w:rPr>
            </w:pPr>
            <w:r w:rsidRPr="007B71EA">
              <w:rPr>
                <w:sz w:val="22"/>
                <w:szCs w:val="22"/>
              </w:rPr>
              <w:t>Overleggen met het netwerk op een professionele manier, dus na overleg met de cliënt.</w:t>
            </w:r>
          </w:p>
          <w:p w:rsidR="007B71EA" w:rsidRPr="007B71EA" w:rsidRDefault="007B71EA" w:rsidP="007B71EA">
            <w:pPr>
              <w:spacing w:line="240" w:lineRule="auto"/>
              <w:rPr>
                <w:b/>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p w:rsidR="007B71EA" w:rsidRPr="007B71EA" w:rsidRDefault="007B71EA" w:rsidP="007B71EA">
            <w:pPr>
              <w:spacing w:line="240" w:lineRule="auto"/>
              <w:rPr>
                <w:b/>
                <w:i/>
                <w:sz w:val="22"/>
                <w:szCs w:val="22"/>
                <w:u w:val="single"/>
              </w:rPr>
            </w:pPr>
          </w:p>
        </w:tc>
      </w:tr>
    </w:tbl>
    <w:p w:rsidR="007B71EA" w:rsidRPr="007B71EA" w:rsidRDefault="007B71EA" w:rsidP="007B71EA"/>
    <w:p w:rsidR="007B71EA" w:rsidRPr="007B71EA" w:rsidRDefault="007B71EA" w:rsidP="007B71EA"/>
    <w:p w:rsidR="007B71EA" w:rsidRPr="007B71EA" w:rsidRDefault="007B71EA" w:rsidP="007B71EA"/>
    <w:p w:rsidR="007B71EA" w:rsidRDefault="007B71EA" w:rsidP="007B71EA"/>
    <w:p w:rsidR="007B71EA" w:rsidRPr="007B71EA" w:rsidRDefault="007B71EA" w:rsidP="007B71EA">
      <w:pPr>
        <w:pStyle w:val="BasistekstGGNet"/>
      </w:pPr>
    </w:p>
    <w:p w:rsidR="007B71EA" w:rsidRPr="007B71EA" w:rsidRDefault="007B71EA" w:rsidP="007B71EA"/>
    <w:p w:rsidR="007B71EA" w:rsidRPr="007B71EA" w:rsidRDefault="007B71EA" w:rsidP="007B71EA"/>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B71EA" w:rsidRPr="007B71EA" w:rsidTr="003A3F6F">
        <w:tc>
          <w:tcPr>
            <w:tcW w:w="14029" w:type="dxa"/>
            <w:shd w:val="clear" w:color="auto" w:fill="A2DADB" w:themeFill="accent1" w:themeFillTint="99"/>
          </w:tcPr>
          <w:p w:rsidR="007B71EA" w:rsidRPr="007B71EA" w:rsidRDefault="007B71EA" w:rsidP="007B71EA">
            <w:pPr>
              <w:rPr>
                <w:rFonts w:ascii="Univers" w:hAnsi="Univers"/>
                <w:b/>
                <w:smallCaps/>
                <w:color w:val="auto"/>
                <w:sz w:val="24"/>
                <w:szCs w:val="24"/>
                <w:u w:val="single"/>
              </w:rPr>
            </w:pPr>
            <w:proofErr w:type="spellStart"/>
            <w:r w:rsidRPr="007B71EA">
              <w:rPr>
                <w:rFonts w:ascii="Univers" w:hAnsi="Univers"/>
                <w:b/>
                <w:smallCaps/>
                <w:color w:val="auto"/>
                <w:sz w:val="24"/>
                <w:szCs w:val="24"/>
                <w:u w:val="single"/>
              </w:rPr>
              <w:lastRenderedPageBreak/>
              <w:t>CanMEDSrol</w:t>
            </w:r>
            <w:proofErr w:type="spellEnd"/>
            <w:r w:rsidRPr="007B71EA">
              <w:rPr>
                <w:rFonts w:ascii="Univers" w:hAnsi="Univers"/>
                <w:b/>
                <w:smallCaps/>
                <w:color w:val="auto"/>
                <w:sz w:val="24"/>
                <w:szCs w:val="24"/>
                <w:u w:val="single"/>
              </w:rPr>
              <w:t xml:space="preserve"> 3: Samenwerkingspartner</w:t>
            </w:r>
          </w:p>
          <w:p w:rsidR="007B71EA" w:rsidRPr="007B71EA" w:rsidRDefault="007B71EA" w:rsidP="007B71EA">
            <w:pPr>
              <w:spacing w:line="240" w:lineRule="atLeast"/>
              <w:rPr>
                <w:sz w:val="22"/>
                <w:szCs w:val="22"/>
              </w:rPr>
            </w:pPr>
          </w:p>
        </w:tc>
      </w:tr>
    </w:tbl>
    <w:p w:rsidR="007B71EA" w:rsidRPr="007B71EA" w:rsidRDefault="007B71EA" w:rsidP="007B71EA"/>
    <w:tbl>
      <w:tblPr>
        <w:tblStyle w:val="Tabelraster"/>
        <w:tblW w:w="14029" w:type="dxa"/>
        <w:tblLook w:val="04A0" w:firstRow="1" w:lastRow="0" w:firstColumn="1" w:lastColumn="0" w:noHBand="0" w:noVBand="1"/>
      </w:tblPr>
      <w:tblGrid>
        <w:gridCol w:w="3397"/>
        <w:gridCol w:w="10632"/>
      </w:tblGrid>
      <w:tr w:rsidR="007B71EA" w:rsidRPr="007B71EA" w:rsidTr="003A3F6F">
        <w:tc>
          <w:tcPr>
            <w:tcW w:w="3397" w:type="dxa"/>
          </w:tcPr>
          <w:p w:rsidR="007B71EA" w:rsidRPr="007B71EA" w:rsidRDefault="007B71EA" w:rsidP="007B71EA">
            <w:pPr>
              <w:rPr>
                <w:sz w:val="22"/>
                <w:szCs w:val="22"/>
                <w:highlight w:val="yellow"/>
              </w:rPr>
            </w:pPr>
            <w:r w:rsidRPr="007B71EA">
              <w:rPr>
                <w:rFonts w:ascii="Univers" w:hAnsi="Univers"/>
                <w:b/>
                <w:sz w:val="22"/>
                <w:szCs w:val="22"/>
              </w:rPr>
              <w:t>Competenties</w:t>
            </w:r>
            <w:r w:rsidRPr="007B71EA">
              <w:rPr>
                <w:rFonts w:ascii="Univers" w:hAnsi="Univers"/>
                <w:b/>
                <w:sz w:val="22"/>
                <w:szCs w:val="22"/>
              </w:rPr>
              <w:tab/>
            </w:r>
          </w:p>
        </w:tc>
        <w:tc>
          <w:tcPr>
            <w:tcW w:w="10632" w:type="dxa"/>
          </w:tcPr>
          <w:p w:rsidR="007B71EA" w:rsidRPr="007B71EA" w:rsidRDefault="007B71EA" w:rsidP="007B71EA">
            <w:pPr>
              <w:spacing w:line="240" w:lineRule="auto"/>
              <w:rPr>
                <w:sz w:val="22"/>
                <w:szCs w:val="22"/>
              </w:rPr>
            </w:pPr>
            <w:r w:rsidRPr="007B71EA">
              <w:rPr>
                <w:sz w:val="22"/>
                <w:szCs w:val="22"/>
              </w:rPr>
              <w:t>* De verpleegkundige gaat een vertrouwensrelatie aan, werkt effectief samen vanuit het principe van gezamenlijke   besluitvorming met de zorgvrager en diens naasten en ondersteunt hen in het zelfmanagement.</w:t>
            </w:r>
          </w:p>
          <w:p w:rsidR="007B71EA" w:rsidRPr="007B71EA" w:rsidRDefault="007B71EA" w:rsidP="007B71EA">
            <w:pPr>
              <w:spacing w:line="240" w:lineRule="auto"/>
              <w:rPr>
                <w:sz w:val="22"/>
                <w:szCs w:val="22"/>
              </w:rPr>
            </w:pPr>
            <w:r w:rsidRPr="007B71EA">
              <w:rPr>
                <w:sz w:val="22"/>
                <w:szCs w:val="22"/>
              </w:rPr>
              <w:t>* De verpleegkundige werkt zowel binnen als buiten de eigen organisatie samen met andere beroepsbeoefenaren of instanties waarin zij als autonome professional haar bijdrage levert aan de kwaliteit en continuïteit van zorg.</w:t>
            </w:r>
          </w:p>
        </w:tc>
      </w:tr>
      <w:tr w:rsidR="007B71EA" w:rsidRPr="007B71EA" w:rsidTr="003A3F6F">
        <w:tc>
          <w:tcPr>
            <w:tcW w:w="3397" w:type="dxa"/>
          </w:tcPr>
          <w:p w:rsidR="007B71EA" w:rsidRPr="007B71EA" w:rsidRDefault="007B71EA" w:rsidP="007B71EA">
            <w:pPr>
              <w:rPr>
                <w:sz w:val="22"/>
                <w:szCs w:val="22"/>
                <w:highlight w:val="yellow"/>
              </w:rPr>
            </w:pPr>
            <w:r w:rsidRPr="007B71EA">
              <w:rPr>
                <w:rFonts w:ascii="Univers" w:hAnsi="Univers"/>
                <w:b/>
                <w:sz w:val="22"/>
                <w:szCs w:val="22"/>
              </w:rPr>
              <w:t>Kernbegrippen</w:t>
            </w:r>
          </w:p>
        </w:tc>
        <w:tc>
          <w:tcPr>
            <w:tcW w:w="10632" w:type="dxa"/>
          </w:tcPr>
          <w:p w:rsidR="007B71EA" w:rsidRPr="007B71EA" w:rsidRDefault="007B71EA" w:rsidP="007B71EA">
            <w:pPr>
              <w:spacing w:line="240" w:lineRule="auto"/>
              <w:rPr>
                <w:i/>
                <w:sz w:val="22"/>
                <w:szCs w:val="22"/>
                <w:u w:val="single"/>
              </w:rPr>
            </w:pPr>
            <w:r w:rsidRPr="007B71EA">
              <w:rPr>
                <w:i/>
                <w:sz w:val="22"/>
                <w:szCs w:val="22"/>
                <w:u w:val="single"/>
              </w:rPr>
              <w:t>Professionele relatie:</w:t>
            </w:r>
          </w:p>
          <w:p w:rsidR="007B71EA" w:rsidRPr="007B71EA" w:rsidRDefault="007B71EA" w:rsidP="007B71EA">
            <w:pPr>
              <w:spacing w:line="240" w:lineRule="auto"/>
              <w:rPr>
                <w:sz w:val="22"/>
                <w:szCs w:val="22"/>
              </w:rPr>
            </w:pPr>
            <w:r w:rsidRPr="007B71EA">
              <w:rPr>
                <w:sz w:val="22"/>
                <w:szCs w:val="22"/>
              </w:rPr>
              <w:t>Het aangaan en onderhouden van contact met de zorgvrager, diens naasten en sociale netwerk, het onderhouden van langdurige zorgrelaties en het zorgvuldig afbouwen van de relatie daar waar dit noodzakelijk is.</w:t>
            </w:r>
          </w:p>
          <w:p w:rsidR="007B71EA" w:rsidRPr="007B71EA" w:rsidRDefault="007B71EA" w:rsidP="007B71EA">
            <w:pPr>
              <w:spacing w:line="240" w:lineRule="auto"/>
              <w:rPr>
                <w:i/>
                <w:sz w:val="22"/>
                <w:szCs w:val="22"/>
                <w:u w:val="single"/>
              </w:rPr>
            </w:pPr>
            <w:r w:rsidRPr="007B71EA">
              <w:rPr>
                <w:i/>
                <w:sz w:val="22"/>
                <w:szCs w:val="22"/>
                <w:u w:val="single"/>
              </w:rPr>
              <w:t>Gezamenlijke besluitvorming:</w:t>
            </w:r>
          </w:p>
          <w:p w:rsidR="007B71EA" w:rsidRPr="007B71EA" w:rsidRDefault="007B71EA" w:rsidP="007B71EA">
            <w:pPr>
              <w:spacing w:line="240" w:lineRule="auto"/>
              <w:rPr>
                <w:sz w:val="22"/>
                <w:szCs w:val="22"/>
              </w:rPr>
            </w:pPr>
            <w:r w:rsidRPr="007B71EA">
              <w:rPr>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7B71EA" w:rsidRPr="007B71EA" w:rsidRDefault="007B71EA" w:rsidP="007B71EA">
            <w:pPr>
              <w:spacing w:line="240" w:lineRule="auto"/>
              <w:rPr>
                <w:i/>
                <w:sz w:val="22"/>
                <w:szCs w:val="22"/>
                <w:u w:val="single"/>
              </w:rPr>
            </w:pPr>
            <w:r w:rsidRPr="007B71EA">
              <w:rPr>
                <w:i/>
                <w:sz w:val="22"/>
                <w:szCs w:val="22"/>
                <w:u w:val="single"/>
              </w:rPr>
              <w:t>Multidisciplinair samenwerken:</w:t>
            </w:r>
          </w:p>
          <w:p w:rsidR="007B71EA" w:rsidRPr="007B71EA" w:rsidRDefault="007B71EA" w:rsidP="007B71EA">
            <w:pPr>
              <w:spacing w:line="240" w:lineRule="auto"/>
              <w:rPr>
                <w:sz w:val="22"/>
                <w:szCs w:val="22"/>
              </w:rPr>
            </w:pPr>
            <w:r w:rsidRPr="007B71EA">
              <w:rPr>
                <w:sz w:val="22"/>
                <w:szCs w:val="22"/>
              </w:rPr>
              <w:t>Het handelen vanuit de eigen verpleegkundige deskundigheid en samenwerken op basis van gelijkwaardigheid met de eigen en andere disciplines binnen en buiten de gezondheidszorg met betrekking tot (multidisciplinaire) zorg en behandeldoelen.</w:t>
            </w:r>
          </w:p>
          <w:p w:rsidR="007B71EA" w:rsidRPr="007B71EA" w:rsidRDefault="007B71EA" w:rsidP="007B71EA">
            <w:pPr>
              <w:spacing w:line="240" w:lineRule="auto"/>
              <w:rPr>
                <w:i/>
                <w:sz w:val="22"/>
                <w:szCs w:val="22"/>
                <w:u w:val="single"/>
              </w:rPr>
            </w:pPr>
            <w:proofErr w:type="spellStart"/>
            <w:r w:rsidRPr="007B71EA">
              <w:rPr>
                <w:i/>
                <w:sz w:val="22"/>
                <w:szCs w:val="22"/>
                <w:u w:val="single"/>
              </w:rPr>
              <w:t>Continuiteit</w:t>
            </w:r>
            <w:proofErr w:type="spellEnd"/>
            <w:r w:rsidRPr="007B71EA">
              <w:rPr>
                <w:i/>
                <w:sz w:val="22"/>
                <w:szCs w:val="22"/>
                <w:u w:val="single"/>
              </w:rPr>
              <w:t xml:space="preserve"> van zorg:</w:t>
            </w:r>
          </w:p>
          <w:p w:rsidR="007B71EA" w:rsidRPr="007B71EA" w:rsidRDefault="007B71EA" w:rsidP="007B71EA">
            <w:pPr>
              <w:spacing w:line="240" w:lineRule="auto"/>
              <w:rPr>
                <w:sz w:val="22"/>
                <w:szCs w:val="22"/>
              </w:rPr>
            </w:pPr>
            <w:r w:rsidRPr="007B71EA">
              <w:rPr>
                <w:sz w:val="22"/>
                <w:szCs w:val="22"/>
              </w:rPr>
              <w:t>Het delen van kennis en informatie gericht op het garanderen van een ononderbroken betrokkenheid van de noodzakelijke zorgverleners bij het zorgverleningsproces van de zorgvrager door de tijd heen.</w:t>
            </w:r>
          </w:p>
          <w:p w:rsidR="007B71EA" w:rsidRPr="007B71EA" w:rsidRDefault="007B71EA" w:rsidP="007B71EA">
            <w:pPr>
              <w:spacing w:line="240" w:lineRule="auto"/>
              <w:rPr>
                <w:i/>
                <w:sz w:val="22"/>
                <w:szCs w:val="22"/>
                <w:u w:val="single"/>
              </w:rPr>
            </w:pPr>
            <w:r w:rsidRPr="007B71EA">
              <w:rPr>
                <w:i/>
                <w:sz w:val="22"/>
                <w:szCs w:val="22"/>
                <w:u w:val="single"/>
              </w:rPr>
              <w:t>Kernbegrippen die ook relevant zijn voor deze rol:</w:t>
            </w:r>
          </w:p>
          <w:p w:rsidR="007B71EA" w:rsidRPr="007B71EA" w:rsidRDefault="007B71EA" w:rsidP="007B71EA">
            <w:pPr>
              <w:spacing w:line="240" w:lineRule="auto"/>
              <w:rPr>
                <w:sz w:val="22"/>
                <w:szCs w:val="22"/>
              </w:rPr>
            </w:pPr>
            <w:r w:rsidRPr="007B71EA">
              <w:rPr>
                <w:sz w:val="22"/>
                <w:szCs w:val="22"/>
              </w:rPr>
              <w:t>.            Zelfmanagement bevorderen</w:t>
            </w:r>
          </w:p>
        </w:tc>
      </w:tr>
      <w:tr w:rsidR="007B71EA" w:rsidRPr="007B71EA" w:rsidTr="003A3F6F">
        <w:tc>
          <w:tcPr>
            <w:tcW w:w="3397" w:type="dxa"/>
          </w:tcPr>
          <w:p w:rsidR="007B71EA" w:rsidRPr="007B71EA" w:rsidRDefault="007B71EA" w:rsidP="007B71EA">
            <w:pPr>
              <w:rPr>
                <w:sz w:val="22"/>
                <w:szCs w:val="22"/>
                <w:highlight w:val="yellow"/>
              </w:rPr>
            </w:pPr>
            <w:r w:rsidRPr="007B71EA">
              <w:rPr>
                <w:rFonts w:ascii="Univers" w:hAnsi="Univers"/>
                <w:b/>
                <w:sz w:val="22"/>
                <w:szCs w:val="22"/>
              </w:rPr>
              <w:t xml:space="preserve">Geef enkele voorbeelden hoe de rol voorkomt op de afdeling </w:t>
            </w:r>
          </w:p>
          <w:p w:rsidR="007B71EA" w:rsidRPr="007B71EA" w:rsidRDefault="007B71EA" w:rsidP="007B71EA">
            <w:pPr>
              <w:rPr>
                <w:sz w:val="22"/>
                <w:szCs w:val="22"/>
                <w:highlight w:val="yellow"/>
              </w:rPr>
            </w:pPr>
          </w:p>
          <w:p w:rsidR="007B71EA" w:rsidRPr="007B71EA" w:rsidRDefault="007B71EA" w:rsidP="007B71EA">
            <w:pPr>
              <w:rPr>
                <w:sz w:val="22"/>
                <w:szCs w:val="22"/>
                <w:highlight w:val="yellow"/>
              </w:rPr>
            </w:pPr>
          </w:p>
          <w:p w:rsidR="007B71EA" w:rsidRPr="007B71EA" w:rsidRDefault="007B71EA" w:rsidP="007B71EA">
            <w:pPr>
              <w:rPr>
                <w:sz w:val="22"/>
                <w:szCs w:val="22"/>
                <w:highlight w:val="yellow"/>
              </w:rPr>
            </w:pPr>
          </w:p>
        </w:tc>
        <w:tc>
          <w:tcPr>
            <w:tcW w:w="10632" w:type="dxa"/>
          </w:tcPr>
          <w:p w:rsidR="007B71EA" w:rsidRPr="007B71EA" w:rsidRDefault="007B71EA" w:rsidP="007B71EA">
            <w:pPr>
              <w:spacing w:line="240" w:lineRule="auto"/>
              <w:rPr>
                <w:sz w:val="22"/>
                <w:szCs w:val="22"/>
              </w:rPr>
            </w:pPr>
            <w:r w:rsidRPr="007B71EA">
              <w:rPr>
                <w:sz w:val="22"/>
                <w:szCs w:val="22"/>
              </w:rPr>
              <w:t>Gedurende het proces met de cliënt de hoeveelheid zorg afstemmen. Begeleidingsmomenten afspreken en afstemmen op wat nodig is. In een later stadium een geleidelijke overgang naar meer zelfredzaamheid en minder zorgmomenten.</w:t>
            </w:r>
          </w:p>
          <w:p w:rsidR="007B71EA" w:rsidRPr="007B71EA" w:rsidRDefault="007B71EA" w:rsidP="007B71EA">
            <w:pPr>
              <w:spacing w:line="240" w:lineRule="auto"/>
              <w:rPr>
                <w:sz w:val="22"/>
                <w:szCs w:val="22"/>
              </w:rPr>
            </w:pPr>
            <w:r w:rsidRPr="007B71EA">
              <w:rPr>
                <w:sz w:val="22"/>
                <w:szCs w:val="22"/>
              </w:rPr>
              <w:t xml:space="preserve">Afstemmen met andere disciplines binnen de eigen organisatie. Actief contact indien nodig, maar momenten plannen om de zorg af te stemmen. </w:t>
            </w:r>
          </w:p>
          <w:p w:rsidR="007B71EA" w:rsidRPr="007B71EA" w:rsidRDefault="007B71EA" w:rsidP="007B71EA">
            <w:pPr>
              <w:spacing w:line="240" w:lineRule="auto"/>
              <w:rPr>
                <w:sz w:val="22"/>
                <w:szCs w:val="22"/>
              </w:rPr>
            </w:pPr>
            <w:r w:rsidRPr="007B71EA">
              <w:rPr>
                <w:sz w:val="22"/>
                <w:szCs w:val="22"/>
              </w:rPr>
              <w:t>Buiten de organisatie contact leggen met specialistische hulp, zoals b.v. verslavingszorg.</w:t>
            </w:r>
          </w:p>
          <w:p w:rsidR="007B71EA" w:rsidRPr="007B71EA" w:rsidRDefault="007B71EA" w:rsidP="007B71EA">
            <w:pPr>
              <w:spacing w:line="240" w:lineRule="auto"/>
              <w:rPr>
                <w:sz w:val="22"/>
                <w:szCs w:val="22"/>
              </w:rPr>
            </w:pPr>
            <w:r w:rsidRPr="007B71EA">
              <w:rPr>
                <w:sz w:val="22"/>
                <w:szCs w:val="22"/>
              </w:rPr>
              <w:t>Contact onderhouden met de gemeente (WMO) over de indicatie en beschikking (keukentafelgesprekken)</w:t>
            </w:r>
          </w:p>
          <w:p w:rsidR="007B71EA" w:rsidRPr="007B71EA" w:rsidRDefault="007B71EA" w:rsidP="007B71EA">
            <w:pPr>
              <w:spacing w:line="240" w:lineRule="auto"/>
              <w:rPr>
                <w:b/>
                <w:i/>
                <w:sz w:val="22"/>
                <w:szCs w:val="22"/>
                <w:u w:val="single"/>
              </w:rPr>
            </w:pPr>
            <w:r w:rsidRPr="007B71EA">
              <w:rPr>
                <w:sz w:val="22"/>
                <w:szCs w:val="22"/>
              </w:rPr>
              <w:t xml:space="preserve">Contact onderhouden met familie en naasten van de cliënt. Gesprekken plannen i.o.m. cliënt. Bespreken welke rol het netwerk van cliënt kan spelen in het werken naar meer zelfstandigheid. </w:t>
            </w: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B71EA" w:rsidRPr="007B71EA" w:rsidTr="003A3F6F">
        <w:tc>
          <w:tcPr>
            <w:tcW w:w="14029" w:type="dxa"/>
            <w:shd w:val="clear" w:color="auto" w:fill="A2DADB" w:themeFill="accent1" w:themeFillTint="99"/>
          </w:tcPr>
          <w:p w:rsidR="007B71EA" w:rsidRPr="007B71EA" w:rsidRDefault="007B71EA" w:rsidP="007B71EA">
            <w:pPr>
              <w:rPr>
                <w:rFonts w:ascii="Univers" w:hAnsi="Univers"/>
                <w:b/>
                <w:smallCaps/>
                <w:color w:val="auto"/>
                <w:sz w:val="24"/>
                <w:szCs w:val="24"/>
                <w:u w:val="single"/>
              </w:rPr>
            </w:pPr>
            <w:r w:rsidRPr="007B71EA">
              <w:rPr>
                <w:rFonts w:ascii="Univers" w:hAnsi="Univers"/>
                <w:b/>
                <w:sz w:val="24"/>
                <w:szCs w:val="24"/>
                <w:u w:val="single"/>
              </w:rPr>
              <w:lastRenderedPageBreak/>
              <w:t>CanMEDSrol4: Reflectieve EBP professional</w:t>
            </w:r>
          </w:p>
          <w:p w:rsidR="007B71EA" w:rsidRPr="007B71EA" w:rsidRDefault="007B71EA" w:rsidP="007B71EA">
            <w:pPr>
              <w:spacing w:line="240" w:lineRule="atLeast"/>
              <w:rPr>
                <w:sz w:val="24"/>
                <w:szCs w:val="24"/>
              </w:rPr>
            </w:pPr>
          </w:p>
        </w:tc>
      </w:tr>
    </w:tbl>
    <w:p w:rsidR="007B71EA" w:rsidRPr="007B71EA" w:rsidRDefault="007B71EA" w:rsidP="007B71EA"/>
    <w:tbl>
      <w:tblPr>
        <w:tblStyle w:val="Tabelraster"/>
        <w:tblW w:w="14029" w:type="dxa"/>
        <w:tblLook w:val="04A0" w:firstRow="1" w:lastRow="0" w:firstColumn="1" w:lastColumn="0" w:noHBand="0" w:noVBand="1"/>
      </w:tblPr>
      <w:tblGrid>
        <w:gridCol w:w="3397"/>
        <w:gridCol w:w="10632"/>
      </w:tblGrid>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Competenties</w:t>
            </w:r>
            <w:r w:rsidRPr="007B71EA">
              <w:rPr>
                <w:rFonts w:asciiTheme="majorHAnsi" w:hAnsiTheme="majorHAnsi"/>
                <w:b/>
                <w:sz w:val="22"/>
                <w:szCs w:val="22"/>
              </w:rPr>
              <w:tab/>
            </w: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 De verpleegkundige handelt vanuit een continu aanwezig onderzoekend vermogen leidend tot reflectie, </w:t>
            </w:r>
            <w:proofErr w:type="spellStart"/>
            <w:r w:rsidRPr="007B71EA">
              <w:rPr>
                <w:rFonts w:asciiTheme="majorHAnsi" w:hAnsiTheme="majorHAnsi"/>
                <w:sz w:val="22"/>
                <w:szCs w:val="22"/>
              </w:rPr>
              <w:t>evidence</w:t>
            </w:r>
            <w:proofErr w:type="spellEnd"/>
            <w:r w:rsidRPr="007B71EA">
              <w:rPr>
                <w:rFonts w:asciiTheme="majorHAnsi" w:hAnsiTheme="majorHAnsi"/>
                <w:sz w:val="22"/>
                <w:szCs w:val="22"/>
              </w:rPr>
              <w:t xml:space="preserve"> </w:t>
            </w:r>
            <w:proofErr w:type="spellStart"/>
            <w:r w:rsidRPr="007B71EA">
              <w:rPr>
                <w:rFonts w:asciiTheme="majorHAnsi" w:hAnsiTheme="majorHAnsi"/>
                <w:sz w:val="22"/>
                <w:szCs w:val="22"/>
              </w:rPr>
              <w:t>based</w:t>
            </w:r>
            <w:proofErr w:type="spellEnd"/>
            <w:r w:rsidRPr="007B71EA">
              <w:rPr>
                <w:rFonts w:asciiTheme="majorHAnsi" w:hAnsiTheme="majorHAnsi"/>
                <w:sz w:val="22"/>
                <w:szCs w:val="22"/>
              </w:rPr>
              <w:t xml:space="preserve"> </w:t>
            </w:r>
            <w:proofErr w:type="spellStart"/>
            <w:r w:rsidRPr="007B71EA">
              <w:rPr>
                <w:rFonts w:asciiTheme="majorHAnsi" w:hAnsiTheme="majorHAnsi"/>
                <w:sz w:val="22"/>
                <w:szCs w:val="22"/>
              </w:rPr>
              <w:t>practice</w:t>
            </w:r>
            <w:proofErr w:type="spellEnd"/>
            <w:r w:rsidRPr="007B71EA">
              <w:rPr>
                <w:rFonts w:asciiTheme="majorHAnsi" w:hAnsiTheme="majorHAnsi"/>
                <w:sz w:val="22"/>
                <w:szCs w:val="22"/>
              </w:rPr>
              <w:t xml:space="preserve"> (EBP) en innovatie van de beroepspraktijk.</w:t>
            </w:r>
          </w:p>
          <w:p w:rsidR="007B71EA" w:rsidRPr="007B71EA" w:rsidRDefault="007B71EA" w:rsidP="007B71EA">
            <w:pPr>
              <w:spacing w:line="240" w:lineRule="atLeast"/>
              <w:rPr>
                <w:rFonts w:asciiTheme="majorHAnsi" w:hAnsiTheme="majorHAnsi"/>
                <w:sz w:val="22"/>
                <w:szCs w:val="22"/>
              </w:rPr>
            </w:pPr>
            <w:r w:rsidRPr="007B71EA">
              <w:rPr>
                <w:rFonts w:asciiTheme="majorHAnsi" w:hAnsiTheme="majorHAnsi"/>
                <w:sz w:val="22"/>
                <w:szCs w:val="22"/>
              </w:rPr>
              <w:t>* De verpleegkundige werkt permanent aan de bevordering en ontwikkeling van de verpleegkundige beroepsgroep, de eigen deskundigheid en die van de directe (toekomstige) collega's door voortdurend actief (verschillende vormen van) kennis te zoeken en te delen en, indien van toepassing, in praktijkgericht onderzoek te participeren.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De verpleegkundige reflecteert voortdurend en methodisch op het eigen handelen in de samenwerking met de zorgvrager en andere zorgverleners en betrekt hierbij inhoudelijke, procesmatige en moreel-ethische aspecten van de keuzes en beslissingen.</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Kernbegrippen</w:t>
            </w:r>
          </w:p>
        </w:tc>
        <w:tc>
          <w:tcPr>
            <w:tcW w:w="10632" w:type="dxa"/>
          </w:tcPr>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Onderzoekend vermogen: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7B71EA">
              <w:rPr>
                <w:rFonts w:asciiTheme="majorHAnsi" w:hAnsiTheme="majorHAnsi"/>
                <w:sz w:val="22"/>
                <w:szCs w:val="22"/>
              </w:rPr>
              <w:t>onderzoekscyclus</w:t>
            </w:r>
            <w:proofErr w:type="spellEnd"/>
            <w:r w:rsidRPr="007B71EA">
              <w:rPr>
                <w:rFonts w:asciiTheme="majorHAnsi" w:hAnsiTheme="majorHAnsi"/>
                <w:sz w:val="22"/>
                <w:szCs w:val="22"/>
              </w:rPr>
              <w:t xml:space="preserve"> gericht op het verbeteren van een specifieke beroepssituatie.</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Inzet EBP:</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professionele expertise en (3) persoonlijke kennis, wensen en voorkeuren van de zorgvrager en/of diens netwerk.</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Deskundigheidsbevordering: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Professionele reflectie:</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rekening houdend met de emoties en belangen van de zorgvrager vanuit het besef dat zorg een morele-ethische praktijk behelst.</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Morele sensitiviteit:</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tonen van een voortdurende gevoeligheid vanuit compassie voor de wensen en noden en daarbij behorende emoties van de zorgvrager en het daarop reageren met passend en persoonsgericht gedrag waarin de zorgvrager zich gehoord en begrepen voelt.</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lastRenderedPageBreak/>
              <w:t xml:space="preserve">Geef enkele voorbeelden hoe de rol voorkomt op de afdeling </w:t>
            </w: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In visie- en beleidsbesprekingen onderwerpen agenderen en bespreken gericht op verbeteren van zorg.</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In contact met cliënten bespreken wat wensen/vragen/problemen zijn. Hier goed naar kunnen luisteren en bespreken of er manieren zijn om dit vorm te geven.</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Het organiseren en meedoen aan moreel beraad. </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Eigen kennis up-to-date houden en uitbreiden door mee te doen aan klinische lessen, e-</w:t>
            </w:r>
            <w:proofErr w:type="spellStart"/>
            <w:r w:rsidRPr="007B71EA">
              <w:rPr>
                <w:rFonts w:asciiTheme="majorHAnsi" w:hAnsiTheme="majorHAnsi"/>
                <w:sz w:val="22"/>
                <w:szCs w:val="22"/>
              </w:rPr>
              <w:t>learnings</w:t>
            </w:r>
            <w:proofErr w:type="spellEnd"/>
            <w:r w:rsidRPr="007B71EA">
              <w:rPr>
                <w:rFonts w:asciiTheme="majorHAnsi" w:hAnsiTheme="majorHAnsi"/>
                <w:sz w:val="22"/>
                <w:szCs w:val="22"/>
              </w:rPr>
              <w:t xml:space="preserve"> en trainingen. Buiten de organisatie actief kijken naar symposia/cursussen, die betrekking hebben op de beroepsinhoud.</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Tijdens overleg met collega’s ruimte maken voor het bespreken van eigen opvattingen/handelen/emoties m.b.t. het zorgproces van cliënten.</w:t>
            </w: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tc>
      </w:tr>
    </w:tbl>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p w:rsidR="007B71EA" w:rsidRPr="007B71EA" w:rsidRDefault="007B71EA" w:rsidP="007B71EA"/>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B71EA" w:rsidRPr="007B71EA" w:rsidTr="003A3F6F">
        <w:tc>
          <w:tcPr>
            <w:tcW w:w="14029" w:type="dxa"/>
            <w:shd w:val="clear" w:color="auto" w:fill="A2DADB" w:themeFill="accent1" w:themeFillTint="99"/>
          </w:tcPr>
          <w:p w:rsidR="007B71EA" w:rsidRPr="007B71EA" w:rsidRDefault="007B71EA" w:rsidP="007B71EA">
            <w:pPr>
              <w:spacing w:line="240" w:lineRule="atLeast"/>
              <w:rPr>
                <w:rFonts w:ascii="Univers" w:hAnsi="Univers"/>
                <w:smallCaps/>
                <w:color w:val="auto"/>
                <w:sz w:val="24"/>
                <w:szCs w:val="24"/>
                <w:u w:val="single"/>
              </w:rPr>
            </w:pPr>
            <w:proofErr w:type="spellStart"/>
            <w:r w:rsidRPr="007B71EA">
              <w:rPr>
                <w:rFonts w:ascii="Univers" w:hAnsi="Univers"/>
                <w:smallCaps/>
                <w:color w:val="auto"/>
                <w:sz w:val="24"/>
                <w:szCs w:val="24"/>
                <w:u w:val="single"/>
              </w:rPr>
              <w:lastRenderedPageBreak/>
              <w:t>CanMEDSrol</w:t>
            </w:r>
            <w:proofErr w:type="spellEnd"/>
            <w:r w:rsidRPr="007B71EA">
              <w:rPr>
                <w:rFonts w:ascii="Univers" w:hAnsi="Univers"/>
                <w:smallCaps/>
                <w:color w:val="auto"/>
                <w:sz w:val="24"/>
                <w:szCs w:val="24"/>
                <w:u w:val="single"/>
              </w:rPr>
              <w:t xml:space="preserve"> 5: Gezondheidsbevorderaar</w:t>
            </w:r>
          </w:p>
          <w:p w:rsidR="007B71EA" w:rsidRPr="007B71EA" w:rsidRDefault="007B71EA" w:rsidP="007B71EA">
            <w:pPr>
              <w:rPr>
                <w:sz w:val="24"/>
                <w:szCs w:val="24"/>
              </w:rPr>
            </w:pPr>
          </w:p>
        </w:tc>
      </w:tr>
    </w:tbl>
    <w:p w:rsidR="007B71EA" w:rsidRPr="007B71EA" w:rsidRDefault="007B71EA" w:rsidP="007B71EA"/>
    <w:tbl>
      <w:tblPr>
        <w:tblStyle w:val="Tabelraster"/>
        <w:tblW w:w="14029" w:type="dxa"/>
        <w:tblLook w:val="04A0" w:firstRow="1" w:lastRow="0" w:firstColumn="1" w:lastColumn="0" w:noHBand="0" w:noVBand="1"/>
      </w:tblPr>
      <w:tblGrid>
        <w:gridCol w:w="3397"/>
        <w:gridCol w:w="10632"/>
      </w:tblGrid>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Competenties</w:t>
            </w:r>
            <w:r w:rsidRPr="007B71EA">
              <w:rPr>
                <w:rFonts w:asciiTheme="majorHAnsi" w:hAnsiTheme="majorHAnsi"/>
                <w:b/>
                <w:sz w:val="22"/>
                <w:szCs w:val="22"/>
              </w:rPr>
              <w:tab/>
            </w: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 het gebruik van eigen netwerk van de zorgvrager.</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Kernbegrippen</w:t>
            </w:r>
          </w:p>
        </w:tc>
        <w:tc>
          <w:tcPr>
            <w:tcW w:w="10632" w:type="dxa"/>
          </w:tcPr>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Preventiegericht analyseren: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analyseren van het gedrag en de omgeving van de zorgvrager dat leidt tot gezondheidsproblemen van zorgvragers en doelgroepen.</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Gezond gedrag bevorderen: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Het bieden van ondersteuning bij het realiseren van een gezonde </w:t>
            </w:r>
            <w:proofErr w:type="spellStart"/>
            <w:r w:rsidRPr="007B71EA">
              <w:rPr>
                <w:rFonts w:asciiTheme="majorHAnsi" w:hAnsiTheme="majorHAnsi"/>
                <w:sz w:val="22"/>
                <w:szCs w:val="22"/>
              </w:rPr>
              <w:t>leefstijI</w:t>
            </w:r>
            <w:proofErr w:type="spellEnd"/>
            <w:r w:rsidRPr="007B71EA">
              <w:rPr>
                <w:rFonts w:asciiTheme="majorHAnsi" w:hAnsiTheme="majorHAnsi"/>
                <w:sz w:val="22"/>
                <w:szCs w:val="22"/>
              </w:rPr>
              <w:t xml:space="preserve"> in relatie tot (potentiële) </w:t>
            </w:r>
            <w:proofErr w:type="spellStart"/>
            <w:r w:rsidRPr="007B71EA">
              <w:rPr>
                <w:rFonts w:asciiTheme="majorHAnsi" w:hAnsiTheme="majorHAnsi"/>
                <w:sz w:val="22"/>
                <w:szCs w:val="22"/>
              </w:rPr>
              <w:t>gezondheids-problematiek</w:t>
            </w:r>
            <w:proofErr w:type="spellEnd"/>
            <w:r w:rsidRPr="007B71EA">
              <w:rPr>
                <w:rFonts w:asciiTheme="majorHAnsi" w:hAnsiTheme="majorHAnsi"/>
                <w:sz w:val="22"/>
                <w:szCs w:val="22"/>
              </w:rPr>
              <w:t>.</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Kernbegrippen die ook relevant zijn voor deze rol:</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w:t>
            </w:r>
            <w:r w:rsidRPr="007B71EA">
              <w:rPr>
                <w:rFonts w:asciiTheme="majorHAnsi" w:hAnsiTheme="majorHAnsi"/>
                <w:sz w:val="22"/>
                <w:szCs w:val="22"/>
              </w:rPr>
              <w:tab/>
              <w:t>Persoonsgerichte communicatie</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w:t>
            </w:r>
            <w:r w:rsidRPr="007B71EA">
              <w:rPr>
                <w:rFonts w:asciiTheme="majorHAnsi" w:hAnsiTheme="majorHAnsi"/>
                <w:sz w:val="22"/>
                <w:szCs w:val="22"/>
              </w:rPr>
              <w:tab/>
              <w:t>Professionele reflectie</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w:t>
            </w:r>
            <w:r w:rsidRPr="007B71EA">
              <w:rPr>
                <w:rFonts w:asciiTheme="majorHAnsi" w:hAnsiTheme="majorHAnsi"/>
                <w:sz w:val="22"/>
                <w:szCs w:val="22"/>
              </w:rPr>
              <w:tab/>
              <w:t>Onderzoekende houding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Zelfmanagement bevorderen</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 xml:space="preserve">Geef enkele voorbeelden hoe de rol voorkomt op de afdeling </w:t>
            </w: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In de woonsituatie van cliënt observeren hoe cliënt functioneert op verschillende levensgebieden. Kijken of aan de basisvoorwaarden wordt voldaan en dit met cliënt bespreken. Acties hiervoor plannen en vorm geven. Bijvoorbeeld t.a.v. het runnen van een eigen huishouding, medicatie enz. </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Dag/nachtritme, inspanning/ontspanning, gezonde voeding, voldoende beweging zijn items die in gesprekken regelmatig terugkomen. </w:t>
            </w: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tc>
      </w:tr>
    </w:tbl>
    <w:p w:rsidR="007B71EA" w:rsidRPr="007B71EA" w:rsidRDefault="007B71EA" w:rsidP="007B71EA"/>
    <w:p w:rsidR="007B71EA" w:rsidRPr="007B71EA" w:rsidRDefault="007B71EA" w:rsidP="007B71EA"/>
    <w:p w:rsidR="007B71EA" w:rsidRPr="007B71EA" w:rsidRDefault="007B71EA" w:rsidP="007B71EA"/>
    <w:p w:rsidR="007B71EA" w:rsidRDefault="007B71EA" w:rsidP="007B71EA"/>
    <w:p w:rsidR="007B71EA" w:rsidRPr="007B71EA" w:rsidRDefault="007B71EA" w:rsidP="007B71EA">
      <w:pPr>
        <w:pStyle w:val="BasistekstGGNet"/>
      </w:pPr>
    </w:p>
    <w:p w:rsidR="007B71EA" w:rsidRPr="007B71EA" w:rsidRDefault="007B71EA" w:rsidP="007B71EA"/>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B71EA" w:rsidRPr="007B71EA" w:rsidTr="003A3F6F">
        <w:tc>
          <w:tcPr>
            <w:tcW w:w="14029" w:type="dxa"/>
            <w:shd w:val="clear" w:color="auto" w:fill="A2DADB" w:themeFill="accent1" w:themeFillTint="99"/>
          </w:tcPr>
          <w:p w:rsidR="007B71EA" w:rsidRPr="007B71EA" w:rsidRDefault="007B71EA" w:rsidP="007B71EA">
            <w:pPr>
              <w:spacing w:line="240" w:lineRule="atLeast"/>
              <w:rPr>
                <w:rFonts w:ascii="Univers" w:hAnsi="Univers"/>
                <w:b/>
                <w:smallCaps/>
                <w:color w:val="auto"/>
                <w:sz w:val="24"/>
                <w:szCs w:val="24"/>
                <w:u w:val="single"/>
              </w:rPr>
            </w:pPr>
            <w:proofErr w:type="spellStart"/>
            <w:r w:rsidRPr="007B71EA">
              <w:rPr>
                <w:rFonts w:ascii="Univers" w:hAnsi="Univers"/>
                <w:b/>
                <w:smallCaps/>
                <w:color w:val="auto"/>
                <w:sz w:val="24"/>
                <w:szCs w:val="24"/>
                <w:u w:val="single"/>
              </w:rPr>
              <w:lastRenderedPageBreak/>
              <w:t>CanMEDSrol</w:t>
            </w:r>
            <w:proofErr w:type="spellEnd"/>
            <w:r w:rsidRPr="007B71EA">
              <w:rPr>
                <w:rFonts w:ascii="Univers" w:hAnsi="Univers"/>
                <w:b/>
                <w:smallCaps/>
                <w:color w:val="auto"/>
                <w:sz w:val="24"/>
                <w:szCs w:val="24"/>
                <w:u w:val="single"/>
              </w:rPr>
              <w:t xml:space="preserve"> 6: Organisator</w:t>
            </w:r>
          </w:p>
          <w:p w:rsidR="007B71EA" w:rsidRPr="007B71EA" w:rsidRDefault="007B71EA" w:rsidP="007B71EA">
            <w:pPr>
              <w:rPr>
                <w:sz w:val="24"/>
                <w:szCs w:val="24"/>
              </w:rPr>
            </w:pPr>
          </w:p>
        </w:tc>
      </w:tr>
    </w:tbl>
    <w:p w:rsidR="007B71EA" w:rsidRPr="007B71EA" w:rsidRDefault="007B71EA" w:rsidP="007B71EA"/>
    <w:tbl>
      <w:tblPr>
        <w:tblStyle w:val="Tabelraster"/>
        <w:tblW w:w="14029" w:type="dxa"/>
        <w:tblLook w:val="04A0" w:firstRow="1" w:lastRow="0" w:firstColumn="1" w:lastColumn="0" w:noHBand="0" w:noVBand="1"/>
      </w:tblPr>
      <w:tblGrid>
        <w:gridCol w:w="3397"/>
        <w:gridCol w:w="10632"/>
      </w:tblGrid>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Competenties</w:t>
            </w:r>
            <w:r w:rsidRPr="007B71EA">
              <w:rPr>
                <w:rFonts w:asciiTheme="majorHAnsi" w:hAnsiTheme="majorHAnsi"/>
                <w:b/>
                <w:sz w:val="22"/>
                <w:szCs w:val="22"/>
              </w:rPr>
              <w:tab/>
            </w:r>
          </w:p>
        </w:tc>
        <w:tc>
          <w:tcPr>
            <w:tcW w:w="10632" w:type="dxa"/>
          </w:tcPr>
          <w:p w:rsidR="007B71EA" w:rsidRPr="007B71EA" w:rsidRDefault="007B71EA" w:rsidP="007B71EA">
            <w:pPr>
              <w:spacing w:line="240" w:lineRule="atLeast"/>
              <w:rPr>
                <w:rFonts w:asciiTheme="majorHAnsi" w:hAnsiTheme="majorHAnsi"/>
                <w:sz w:val="22"/>
                <w:szCs w:val="22"/>
              </w:rPr>
            </w:pPr>
            <w:r w:rsidRPr="007B71EA">
              <w:rPr>
                <w:rFonts w:asciiTheme="majorHAnsi" w:hAnsiTheme="majorHAnsi"/>
                <w:sz w:val="22"/>
                <w:szCs w:val="22"/>
              </w:rPr>
              <w:t>* De verpleegkundige toont leiderschap in het verpleegkundig handelen en in de samenwerking met anderen en weegt de verschillende belangen waarbij het belang van de zorgvrager voorop staat.</w:t>
            </w:r>
          </w:p>
          <w:p w:rsidR="007B71EA" w:rsidRPr="007B71EA" w:rsidRDefault="007B71EA" w:rsidP="007B71EA">
            <w:pPr>
              <w:spacing w:line="240" w:lineRule="atLeast"/>
              <w:rPr>
                <w:rFonts w:asciiTheme="majorHAnsi" w:hAnsiTheme="majorHAnsi"/>
                <w:sz w:val="22"/>
                <w:szCs w:val="22"/>
              </w:rPr>
            </w:pPr>
            <w:r w:rsidRPr="007B71EA">
              <w:rPr>
                <w:rFonts w:asciiTheme="majorHAnsi" w:hAnsiTheme="majorHAnsi"/>
                <w:sz w:val="22"/>
                <w:szCs w:val="22"/>
              </w:rPr>
              <w:t>* De verpleegkundige plant en coördineert de zorg rondom de zorgvrager/groep zorgvragers.</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De verpleegkundige neemt verantwoordelijkheid voor de veiligheid van zorgvragers en medewerkers binnen de organisatie.</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Kernbegrippen</w:t>
            </w:r>
          </w:p>
        </w:tc>
        <w:tc>
          <w:tcPr>
            <w:tcW w:w="10632" w:type="dxa"/>
          </w:tcPr>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Verpleegkundig leiderschap:</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initiatief nemen in het voeren van regie over het eigen vakgebied vanuit een ondernemende, coachende en resultaatgerichte houding</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Coördinatie van zorg: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 verlopen.</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 xml:space="preserve">Geef enkele voorbeelden hoe de rol voorkomt op de afdeling </w:t>
            </w: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Bespreken met cliënt hoe te handelen bij dreigende crisis. Inhoud en gebruik van signaleringsplannen bespreken.</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Plannen van cliëntbespreking in de woonvorm met cliënt zelf en andere woonbegeleiders. Samen met cliënt behandelplanbespreking voorbereiden en bijwonen. Hier vanuit eigen vakgebied inhoudelijk een bijdrage aanleveren.</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De begeleider zorgt dat hij/zij op het gebied van BHV bekwaam is en volgt hiervoor de aangewezen trainingen.</w:t>
            </w:r>
          </w:p>
          <w:p w:rsidR="007B71EA" w:rsidRPr="007B71EA" w:rsidRDefault="007B71EA" w:rsidP="007B71EA">
            <w:pPr>
              <w:spacing w:line="240" w:lineRule="auto"/>
              <w:rPr>
                <w:rFonts w:asciiTheme="majorHAnsi" w:hAnsiTheme="majorHAnsi"/>
                <w:sz w:val="22"/>
                <w:szCs w:val="22"/>
              </w:rPr>
            </w:pP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Grensoverschrijdend gedrag begrenzen en bespreekbaar maken. </w:t>
            </w: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tc>
      </w:tr>
    </w:tbl>
    <w:p w:rsidR="007B71EA" w:rsidRPr="007B71EA" w:rsidRDefault="007B71EA" w:rsidP="007B71EA"/>
    <w:p w:rsidR="007B71EA" w:rsidRDefault="007B71EA" w:rsidP="007B71EA"/>
    <w:p w:rsidR="007B71EA" w:rsidRDefault="007B71EA" w:rsidP="007B71EA">
      <w:pPr>
        <w:pStyle w:val="BasistekstGGNet"/>
      </w:pPr>
    </w:p>
    <w:p w:rsidR="007B71EA" w:rsidRPr="007B71EA" w:rsidRDefault="007B71EA" w:rsidP="007B71EA">
      <w:pPr>
        <w:pStyle w:val="BasistekstGGNet"/>
      </w:pPr>
    </w:p>
    <w:p w:rsidR="007B71EA" w:rsidRPr="007B71EA" w:rsidRDefault="007B71EA" w:rsidP="007B71EA"/>
    <w:p w:rsidR="007B71EA" w:rsidRPr="007B71EA" w:rsidRDefault="007B71EA" w:rsidP="007B71EA"/>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B71EA" w:rsidRPr="007B71EA" w:rsidTr="003A3F6F">
        <w:tc>
          <w:tcPr>
            <w:tcW w:w="14029" w:type="dxa"/>
            <w:shd w:val="clear" w:color="auto" w:fill="A2DADB" w:themeFill="accent1" w:themeFillTint="99"/>
          </w:tcPr>
          <w:p w:rsidR="007B71EA" w:rsidRPr="007B71EA" w:rsidRDefault="007B71EA" w:rsidP="007B71EA">
            <w:pPr>
              <w:spacing w:line="240" w:lineRule="atLeast"/>
              <w:rPr>
                <w:b/>
                <w:smallCaps/>
                <w:color w:val="auto"/>
                <w:sz w:val="24"/>
                <w:szCs w:val="24"/>
                <w:u w:val="single"/>
              </w:rPr>
            </w:pPr>
            <w:proofErr w:type="spellStart"/>
            <w:r w:rsidRPr="007B71EA">
              <w:rPr>
                <w:b/>
                <w:smallCaps/>
                <w:color w:val="auto"/>
                <w:sz w:val="24"/>
                <w:szCs w:val="24"/>
                <w:u w:val="single"/>
              </w:rPr>
              <w:lastRenderedPageBreak/>
              <w:t>CanMEDSrol</w:t>
            </w:r>
            <w:proofErr w:type="spellEnd"/>
            <w:r w:rsidRPr="007B71EA">
              <w:rPr>
                <w:b/>
                <w:smallCaps/>
                <w:color w:val="auto"/>
                <w:sz w:val="24"/>
                <w:szCs w:val="24"/>
                <w:u w:val="single"/>
              </w:rPr>
              <w:t xml:space="preserve"> 7: professional en kwaliteitsbevorderaar</w:t>
            </w:r>
          </w:p>
          <w:p w:rsidR="007B71EA" w:rsidRPr="007B71EA" w:rsidRDefault="007B71EA" w:rsidP="007B71EA">
            <w:pPr>
              <w:rPr>
                <w:sz w:val="24"/>
                <w:szCs w:val="24"/>
              </w:rPr>
            </w:pPr>
          </w:p>
        </w:tc>
      </w:tr>
    </w:tbl>
    <w:p w:rsidR="007B71EA" w:rsidRPr="007B71EA" w:rsidRDefault="007B71EA" w:rsidP="007B71EA"/>
    <w:tbl>
      <w:tblPr>
        <w:tblStyle w:val="Tabelraster"/>
        <w:tblW w:w="14029" w:type="dxa"/>
        <w:tblLook w:val="04A0" w:firstRow="1" w:lastRow="0" w:firstColumn="1" w:lastColumn="0" w:noHBand="0" w:noVBand="1"/>
      </w:tblPr>
      <w:tblGrid>
        <w:gridCol w:w="3397"/>
        <w:gridCol w:w="10632"/>
      </w:tblGrid>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Competenties</w:t>
            </w:r>
            <w:r w:rsidRPr="007B71EA">
              <w:rPr>
                <w:rFonts w:asciiTheme="majorHAnsi" w:hAnsiTheme="majorHAnsi"/>
                <w:b/>
                <w:sz w:val="22"/>
                <w:szCs w:val="22"/>
              </w:rPr>
              <w:tab/>
            </w: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De verpleegkundige monitort, meet en screent de zorgverlening zowel op het niveau van de individuele zorgverlening als op het niveau van de eenheid waarin hij/zij werkt om goede kwaliteit van zorg te borgen dan wel te verbeteren.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De verpleegkundige levert een bijdrage aan kwaliteitssystemen binnen de organisatie en is betrokken bij het lokaal toepasbaar maken en uitvoeren van standaarden, richtlijnen, protocollen en zorgtechnologie, signaleert het ontbreken en draagt bij aan de ontwikkeling hiervan.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De verpleegkundige levert een positieve en actieve bijdrage aan de beeldvorming en de ontwikkeling van de verpleegkunde vanuit een historisch, institutioneel en maatschappelijk perspectief.</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Kernbegrippen</w:t>
            </w:r>
          </w:p>
        </w:tc>
        <w:tc>
          <w:tcPr>
            <w:tcW w:w="10632" w:type="dxa"/>
          </w:tcPr>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Kwaliteit van zorg leveren:</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op een methodische en kritische wijze bewaken, uitvoeren en borgen van kwaliteit van de verpleegkundige zorg.</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Participeren in kwaliteitszorg: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leveren van een proactieve bijdrage aan de kwaliteitszorg van de zorgorganisatie.</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Professioneel gedrag: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Het handelen en zich gedragen naar de professionele standaard en de beroepscode, verantwoordelijkheid nemen in al het eigen handelen en het uitdragen van de beroepstrots.</w:t>
            </w:r>
          </w:p>
          <w:p w:rsidR="007B71EA" w:rsidRPr="007B71EA" w:rsidRDefault="007B71EA" w:rsidP="007B71EA">
            <w:pPr>
              <w:spacing w:line="240" w:lineRule="auto"/>
              <w:rPr>
                <w:rFonts w:asciiTheme="majorHAnsi" w:hAnsiTheme="majorHAnsi"/>
                <w:i/>
                <w:sz w:val="22"/>
                <w:szCs w:val="22"/>
                <w:u w:val="single"/>
              </w:rPr>
            </w:pPr>
            <w:r w:rsidRPr="007B71EA">
              <w:rPr>
                <w:rFonts w:asciiTheme="majorHAnsi" w:hAnsiTheme="majorHAnsi"/>
                <w:i/>
                <w:sz w:val="22"/>
                <w:szCs w:val="22"/>
                <w:u w:val="single"/>
              </w:rPr>
              <w:t>Kernbegrippen die ook relevant zijn voor deze rol:</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Onderzoekende houding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Inzet EBP</w:t>
            </w:r>
          </w:p>
        </w:tc>
      </w:tr>
      <w:tr w:rsidR="007B71EA" w:rsidRPr="007B71EA" w:rsidTr="003A3F6F">
        <w:tc>
          <w:tcPr>
            <w:tcW w:w="3397" w:type="dxa"/>
          </w:tcPr>
          <w:p w:rsidR="007B71EA" w:rsidRPr="007B71EA" w:rsidRDefault="007B71EA" w:rsidP="007B71EA">
            <w:pPr>
              <w:rPr>
                <w:rFonts w:asciiTheme="majorHAnsi" w:hAnsiTheme="majorHAnsi"/>
                <w:sz w:val="22"/>
                <w:szCs w:val="22"/>
                <w:highlight w:val="yellow"/>
              </w:rPr>
            </w:pPr>
            <w:r w:rsidRPr="007B71EA">
              <w:rPr>
                <w:rFonts w:asciiTheme="majorHAnsi" w:hAnsiTheme="majorHAnsi"/>
                <w:b/>
                <w:sz w:val="22"/>
                <w:szCs w:val="22"/>
              </w:rPr>
              <w:t xml:space="preserve">Geef enkele voorbeelden hoe de rol voorkomt op de afdeling </w:t>
            </w: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p w:rsidR="007B71EA" w:rsidRPr="007B71EA" w:rsidRDefault="007B71EA" w:rsidP="007B71EA">
            <w:pPr>
              <w:rPr>
                <w:rFonts w:asciiTheme="majorHAnsi" w:hAnsiTheme="majorHAnsi"/>
                <w:sz w:val="22"/>
                <w:szCs w:val="22"/>
                <w:highlight w:val="yellow"/>
              </w:rPr>
            </w:pPr>
          </w:p>
        </w:tc>
        <w:tc>
          <w:tcPr>
            <w:tcW w:w="10632" w:type="dxa"/>
          </w:tcPr>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Bespreekbaar maken van de manier van zorg verlenen: </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xml:space="preserve">- in de overdracht </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in cliëntoverleg</w:t>
            </w:r>
          </w:p>
          <w:p w:rsidR="007B71EA" w:rsidRPr="007B71EA" w:rsidRDefault="007B71EA" w:rsidP="007B71EA">
            <w:pPr>
              <w:spacing w:line="240" w:lineRule="auto"/>
              <w:rPr>
                <w:rFonts w:asciiTheme="majorHAnsi" w:hAnsiTheme="majorHAnsi"/>
                <w:sz w:val="22"/>
                <w:szCs w:val="22"/>
              </w:rPr>
            </w:pPr>
            <w:r w:rsidRPr="007B71EA">
              <w:rPr>
                <w:rFonts w:asciiTheme="majorHAnsi" w:hAnsiTheme="majorHAnsi"/>
                <w:sz w:val="22"/>
                <w:szCs w:val="22"/>
              </w:rPr>
              <w:t>- in behandelplanbespreking</w:t>
            </w:r>
          </w:p>
          <w:p w:rsidR="007B71EA" w:rsidRPr="007B71EA" w:rsidRDefault="007B71EA" w:rsidP="007B71EA">
            <w:pPr>
              <w:spacing w:line="240" w:lineRule="auto"/>
              <w:rPr>
                <w:rFonts w:asciiTheme="majorHAnsi" w:hAnsiTheme="majorHAnsi"/>
                <w:sz w:val="22"/>
                <w:szCs w:val="22"/>
                <w:u w:val="single"/>
              </w:rPr>
            </w:pPr>
            <w:r w:rsidRPr="007B71EA">
              <w:rPr>
                <w:rFonts w:asciiTheme="majorHAnsi" w:hAnsiTheme="majorHAnsi"/>
                <w:sz w:val="22"/>
                <w:szCs w:val="22"/>
              </w:rPr>
              <w:t>- in keukentafelgesprekken.</w:t>
            </w: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p w:rsidR="007B71EA" w:rsidRPr="007B71EA" w:rsidRDefault="007B71EA" w:rsidP="007B71EA">
            <w:pPr>
              <w:spacing w:line="240" w:lineRule="auto"/>
              <w:rPr>
                <w:rFonts w:asciiTheme="majorHAnsi" w:hAnsiTheme="majorHAnsi"/>
                <w:b/>
                <w:i/>
                <w:sz w:val="22"/>
                <w:szCs w:val="22"/>
                <w:u w:val="single"/>
              </w:rPr>
            </w:pPr>
          </w:p>
        </w:tc>
      </w:tr>
    </w:tbl>
    <w:p w:rsidR="007B71EA" w:rsidRPr="007B71EA" w:rsidRDefault="007B71EA" w:rsidP="007B71EA"/>
    <w:p w:rsidR="007B71EA" w:rsidRPr="00B125EF" w:rsidRDefault="007B71EA" w:rsidP="007B71EA">
      <w:pPr>
        <w:pStyle w:val="BasistekstGGNet"/>
      </w:pPr>
    </w:p>
    <w:sectPr w:rsidR="007B71EA" w:rsidRPr="00B125EF" w:rsidSect="007B71EA">
      <w:pgSz w:w="16838" w:h="11906" w:orient="landscape" w:code="9"/>
      <w:pgMar w:top="1418" w:right="2552"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6F" w:rsidRPr="00F95091" w:rsidRDefault="003A3F6F" w:rsidP="00F95091">
      <w:pPr>
        <w:pStyle w:val="Voettekst"/>
      </w:pPr>
    </w:p>
  </w:endnote>
  <w:endnote w:type="continuationSeparator" w:id="0">
    <w:p w:rsidR="003A3F6F" w:rsidRPr="00F95091" w:rsidRDefault="003A3F6F"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6F" w:rsidRPr="00C06693" w:rsidRDefault="003A3F6F" w:rsidP="007B71EA">
    <w:pPr>
      <w:pStyle w:val="Voettekst"/>
      <w:jc w:val="left"/>
    </w:pPr>
    <w:proofErr w:type="spellStart"/>
    <w:r>
      <w:t>Leerplaatsprofiel</w:t>
    </w:r>
    <w:proofErr w:type="spellEnd"/>
    <w:r>
      <w:t xml:space="preserve"> 2019 – GGNet Ontwikkeling en Mobiliteit, team Opleiden</w:t>
    </w:r>
    <w:r>
      <w:tab/>
      <w:t xml:space="preserve">                                 </w:t>
    </w:r>
    <w:r>
      <w:fldChar w:fldCharType="begin"/>
    </w:r>
    <w:r>
      <w:instrText xml:space="preserve"> PAGE  \* Arabic  \* MERGEFORMAT </w:instrText>
    </w:r>
    <w:r>
      <w:fldChar w:fldCharType="separate"/>
    </w:r>
    <w:r w:rsidR="006D58BB">
      <w:rPr>
        <w:noProof/>
      </w:rPr>
      <w:t>15</w:t>
    </w:r>
    <w:r>
      <w:fldChar w:fldCharType="end"/>
    </w:r>
    <w:r>
      <w:ptab w:relativeTo="margin" w:alignment="right" w:leader="none"/>
    </w:r>
  </w:p>
  <w:p w:rsidR="003A3F6F" w:rsidRDefault="003A3F6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6F" w:rsidRPr="00F95091" w:rsidRDefault="003A3F6F" w:rsidP="00F95091">
      <w:pPr>
        <w:pStyle w:val="Voettekst"/>
      </w:pPr>
    </w:p>
  </w:footnote>
  <w:footnote w:type="continuationSeparator" w:id="0">
    <w:p w:rsidR="003A3F6F" w:rsidRPr="00F95091" w:rsidRDefault="003A3F6F"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6F" w:rsidRDefault="003A3F6F">
    <w:pPr>
      <w:pStyle w:val="Koptekst"/>
    </w:pPr>
    <w:r>
      <w:rPr>
        <w:rFonts w:ascii="Times New Roman" w:hAnsi="Times New Roman" w:cs="Times New Roman"/>
        <w:noProof/>
        <w:sz w:val="24"/>
        <w:szCs w:val="24"/>
      </w:rPr>
      <w:drawing>
        <wp:anchor distT="0" distB="0" distL="0" distR="0" simplePos="0" relativeHeight="251659264" behindDoc="0" locked="0" layoutInCell="1" allowOverlap="0" wp14:anchorId="31909786" wp14:editId="1311B930">
          <wp:simplePos x="0" y="0"/>
          <wp:positionH relativeFrom="column">
            <wp:posOffset>0</wp:posOffset>
          </wp:positionH>
          <wp:positionV relativeFrom="line">
            <wp:posOffset>161290</wp:posOffset>
          </wp:positionV>
          <wp:extent cx="1009650" cy="400685"/>
          <wp:effectExtent l="0" t="0" r="0" b="0"/>
          <wp:wrapSquare wrapText="bothSides"/>
          <wp:docPr id="2" name="Afbeelding 2"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29"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CAB1E63"/>
    <w:multiLevelType w:val="multilevel"/>
    <w:tmpl w:val="7FB6E594"/>
    <w:numStyleLink w:val="AgendapuntlijstGGNet"/>
  </w:abstractNum>
  <w:abstractNum w:abstractNumId="32" w15:restartNumberingAfterBreak="0">
    <w:nsid w:val="7038598F"/>
    <w:multiLevelType w:val="multilevel"/>
    <w:tmpl w:val="90A8103A"/>
    <w:numStyleLink w:val="BijlagenummeringGGNet"/>
  </w:abstractNum>
  <w:abstractNum w:abstractNumId="33"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8"/>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1"/>
  </w:num>
  <w:num w:numId="24">
    <w:abstractNumId w:val="13"/>
  </w:num>
  <w:num w:numId="25">
    <w:abstractNumId w:val="32"/>
  </w:num>
  <w:num w:numId="26">
    <w:abstractNumId w:val="27"/>
  </w:num>
  <w:num w:numId="27">
    <w:abstractNumId w:val="33"/>
  </w:num>
  <w:num w:numId="28">
    <w:abstractNumId w:val="36"/>
  </w:num>
  <w:num w:numId="29">
    <w:abstractNumId w:val="19"/>
  </w:num>
  <w:num w:numId="30">
    <w:abstractNumId w:val="26"/>
  </w:num>
  <w:num w:numId="31">
    <w:abstractNumId w:val="29"/>
  </w:num>
  <w:num w:numId="32">
    <w:abstractNumId w:val="25"/>
  </w:num>
  <w:num w:numId="33">
    <w:abstractNumId w:val="35"/>
  </w:num>
  <w:num w:numId="34">
    <w:abstractNumId w:val="11"/>
  </w:num>
  <w:num w:numId="35">
    <w:abstractNumId w:val="34"/>
  </w:num>
  <w:num w:numId="36">
    <w:abstractNumId w:val="30"/>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1228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1EA"/>
    <w:rsid w:val="00004562"/>
    <w:rsid w:val="00006237"/>
    <w:rsid w:val="0000663D"/>
    <w:rsid w:val="00010D95"/>
    <w:rsid w:val="00011BFA"/>
    <w:rsid w:val="00012581"/>
    <w:rsid w:val="00017D94"/>
    <w:rsid w:val="0002562D"/>
    <w:rsid w:val="0003377A"/>
    <w:rsid w:val="00035232"/>
    <w:rsid w:val="000418EF"/>
    <w:rsid w:val="0004513F"/>
    <w:rsid w:val="00050D4B"/>
    <w:rsid w:val="0005205D"/>
    <w:rsid w:val="00052426"/>
    <w:rsid w:val="00052FF4"/>
    <w:rsid w:val="00053E43"/>
    <w:rsid w:val="0005430B"/>
    <w:rsid w:val="0005732F"/>
    <w:rsid w:val="00066DF0"/>
    <w:rsid w:val="00074DAC"/>
    <w:rsid w:val="0007714E"/>
    <w:rsid w:val="0009698A"/>
    <w:rsid w:val="000A1B78"/>
    <w:rsid w:val="000C0969"/>
    <w:rsid w:val="000C1A1A"/>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39F5"/>
    <w:rsid w:val="0018093D"/>
    <w:rsid w:val="00187A59"/>
    <w:rsid w:val="00194DD3"/>
    <w:rsid w:val="001B1B37"/>
    <w:rsid w:val="001B30FD"/>
    <w:rsid w:val="001B4C7E"/>
    <w:rsid w:val="001C11BE"/>
    <w:rsid w:val="001C6232"/>
    <w:rsid w:val="001C63E7"/>
    <w:rsid w:val="001D2384"/>
    <w:rsid w:val="001D2519"/>
    <w:rsid w:val="001D2A06"/>
    <w:rsid w:val="001E2293"/>
    <w:rsid w:val="001E34AC"/>
    <w:rsid w:val="001E5F7F"/>
    <w:rsid w:val="001F5B4F"/>
    <w:rsid w:val="001F5C28"/>
    <w:rsid w:val="001F6547"/>
    <w:rsid w:val="0020548B"/>
    <w:rsid w:val="0020607F"/>
    <w:rsid w:val="00206E2A"/>
    <w:rsid w:val="00206FF8"/>
    <w:rsid w:val="002074B2"/>
    <w:rsid w:val="00216489"/>
    <w:rsid w:val="00220A9C"/>
    <w:rsid w:val="00225889"/>
    <w:rsid w:val="00230B64"/>
    <w:rsid w:val="00236DE9"/>
    <w:rsid w:val="00242226"/>
    <w:rsid w:val="002518D2"/>
    <w:rsid w:val="00252B9A"/>
    <w:rsid w:val="00254088"/>
    <w:rsid w:val="00256039"/>
    <w:rsid w:val="00257287"/>
    <w:rsid w:val="00257AA9"/>
    <w:rsid w:val="002629FA"/>
    <w:rsid w:val="00262D4E"/>
    <w:rsid w:val="002646C8"/>
    <w:rsid w:val="00280D1D"/>
    <w:rsid w:val="00282B5D"/>
    <w:rsid w:val="00283592"/>
    <w:rsid w:val="00286914"/>
    <w:rsid w:val="00291736"/>
    <w:rsid w:val="00294CD2"/>
    <w:rsid w:val="002A2BA9"/>
    <w:rsid w:val="002A2E44"/>
    <w:rsid w:val="002B08A4"/>
    <w:rsid w:val="002B2998"/>
    <w:rsid w:val="002B64EE"/>
    <w:rsid w:val="002C46FB"/>
    <w:rsid w:val="002D004C"/>
    <w:rsid w:val="002D0E88"/>
    <w:rsid w:val="002D52B2"/>
    <w:rsid w:val="002D61C5"/>
    <w:rsid w:val="002E1399"/>
    <w:rsid w:val="002E2611"/>
    <w:rsid w:val="002E274E"/>
    <w:rsid w:val="002E378F"/>
    <w:rsid w:val="002E68CD"/>
    <w:rsid w:val="002F26CC"/>
    <w:rsid w:val="002F678C"/>
    <w:rsid w:val="002F7B77"/>
    <w:rsid w:val="003063C0"/>
    <w:rsid w:val="00307EE7"/>
    <w:rsid w:val="003106FA"/>
    <w:rsid w:val="00312D26"/>
    <w:rsid w:val="0031643A"/>
    <w:rsid w:val="00317DEA"/>
    <w:rsid w:val="00322A9F"/>
    <w:rsid w:val="00323121"/>
    <w:rsid w:val="00334D4B"/>
    <w:rsid w:val="003357BE"/>
    <w:rsid w:val="00335B5E"/>
    <w:rsid w:val="00337DDE"/>
    <w:rsid w:val="00345315"/>
    <w:rsid w:val="00346631"/>
    <w:rsid w:val="00347094"/>
    <w:rsid w:val="00356521"/>
    <w:rsid w:val="0036336D"/>
    <w:rsid w:val="00364B2C"/>
    <w:rsid w:val="00364E1D"/>
    <w:rsid w:val="00365254"/>
    <w:rsid w:val="00365327"/>
    <w:rsid w:val="003729E0"/>
    <w:rsid w:val="00374C23"/>
    <w:rsid w:val="00374D9A"/>
    <w:rsid w:val="00377612"/>
    <w:rsid w:val="0037786F"/>
    <w:rsid w:val="00382603"/>
    <w:rsid w:val="00382E2E"/>
    <w:rsid w:val="00383954"/>
    <w:rsid w:val="0039126D"/>
    <w:rsid w:val="003964D4"/>
    <w:rsid w:val="0039656A"/>
    <w:rsid w:val="003A3F6F"/>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1E7C"/>
    <w:rsid w:val="003F2747"/>
    <w:rsid w:val="003F768C"/>
    <w:rsid w:val="003F7698"/>
    <w:rsid w:val="004001AF"/>
    <w:rsid w:val="0040753A"/>
    <w:rsid w:val="00410F28"/>
    <w:rsid w:val="0041674F"/>
    <w:rsid w:val="0042594D"/>
    <w:rsid w:val="00441382"/>
    <w:rsid w:val="00450738"/>
    <w:rsid w:val="00451FDB"/>
    <w:rsid w:val="004564A6"/>
    <w:rsid w:val="00460433"/>
    <w:rsid w:val="004656F6"/>
    <w:rsid w:val="004659D3"/>
    <w:rsid w:val="00466D71"/>
    <w:rsid w:val="00471C0F"/>
    <w:rsid w:val="00472E5E"/>
    <w:rsid w:val="004733C3"/>
    <w:rsid w:val="0047392D"/>
    <w:rsid w:val="0047518D"/>
    <w:rsid w:val="004804E1"/>
    <w:rsid w:val="00482556"/>
    <w:rsid w:val="00484C8E"/>
    <w:rsid w:val="00486319"/>
    <w:rsid w:val="00487543"/>
    <w:rsid w:val="004875E2"/>
    <w:rsid w:val="00490BBD"/>
    <w:rsid w:val="00495327"/>
    <w:rsid w:val="004A1D1B"/>
    <w:rsid w:val="004B2C90"/>
    <w:rsid w:val="004C51F8"/>
    <w:rsid w:val="004D2412"/>
    <w:rsid w:val="004E13B4"/>
    <w:rsid w:val="004E413E"/>
    <w:rsid w:val="004F4A4D"/>
    <w:rsid w:val="004F6A99"/>
    <w:rsid w:val="005017F3"/>
    <w:rsid w:val="00501A64"/>
    <w:rsid w:val="00503BFD"/>
    <w:rsid w:val="005043E5"/>
    <w:rsid w:val="00513D36"/>
    <w:rsid w:val="00515E2F"/>
    <w:rsid w:val="00521726"/>
    <w:rsid w:val="00526530"/>
    <w:rsid w:val="005309FE"/>
    <w:rsid w:val="0053645C"/>
    <w:rsid w:val="00541559"/>
    <w:rsid w:val="00545244"/>
    <w:rsid w:val="00553801"/>
    <w:rsid w:val="00554B95"/>
    <w:rsid w:val="005615BE"/>
    <w:rsid w:val="00562E3D"/>
    <w:rsid w:val="00570CD6"/>
    <w:rsid w:val="00575FFC"/>
    <w:rsid w:val="005818B8"/>
    <w:rsid w:val="0059027A"/>
    <w:rsid w:val="005973C9"/>
    <w:rsid w:val="005A1BD7"/>
    <w:rsid w:val="005A2BEC"/>
    <w:rsid w:val="005B4FAF"/>
    <w:rsid w:val="005B5249"/>
    <w:rsid w:val="005B6607"/>
    <w:rsid w:val="005C3E61"/>
    <w:rsid w:val="005C5603"/>
    <w:rsid w:val="005C6668"/>
    <w:rsid w:val="005D4151"/>
    <w:rsid w:val="005D5E21"/>
    <w:rsid w:val="005E3E58"/>
    <w:rsid w:val="005F1E97"/>
    <w:rsid w:val="006040DB"/>
    <w:rsid w:val="00606D41"/>
    <w:rsid w:val="00610FF8"/>
    <w:rsid w:val="00612C22"/>
    <w:rsid w:val="00624485"/>
    <w:rsid w:val="00641E45"/>
    <w:rsid w:val="00647A67"/>
    <w:rsid w:val="00652C15"/>
    <w:rsid w:val="00653D01"/>
    <w:rsid w:val="00664EE1"/>
    <w:rsid w:val="006662ED"/>
    <w:rsid w:val="006767B2"/>
    <w:rsid w:val="00685979"/>
    <w:rsid w:val="00685E49"/>
    <w:rsid w:val="00685EED"/>
    <w:rsid w:val="006953A2"/>
    <w:rsid w:val="006A3107"/>
    <w:rsid w:val="006B6044"/>
    <w:rsid w:val="006C6A9D"/>
    <w:rsid w:val="006D1154"/>
    <w:rsid w:val="006D2ECD"/>
    <w:rsid w:val="006D3608"/>
    <w:rsid w:val="006D47C1"/>
    <w:rsid w:val="006D58BB"/>
    <w:rsid w:val="00703BD3"/>
    <w:rsid w:val="00705849"/>
    <w:rsid w:val="00706308"/>
    <w:rsid w:val="00712665"/>
    <w:rsid w:val="0071386B"/>
    <w:rsid w:val="0072479C"/>
    <w:rsid w:val="00724F0A"/>
    <w:rsid w:val="007358BA"/>
    <w:rsid w:val="007361EE"/>
    <w:rsid w:val="00743326"/>
    <w:rsid w:val="00750733"/>
    <w:rsid w:val="00750780"/>
    <w:rsid w:val="007525D1"/>
    <w:rsid w:val="00752725"/>
    <w:rsid w:val="00756C31"/>
    <w:rsid w:val="00760A65"/>
    <w:rsid w:val="00763B35"/>
    <w:rsid w:val="00764AF2"/>
    <w:rsid w:val="00766E99"/>
    <w:rsid w:val="00767C51"/>
    <w:rsid w:val="00770652"/>
    <w:rsid w:val="00773492"/>
    <w:rsid w:val="0077432A"/>
    <w:rsid w:val="00775717"/>
    <w:rsid w:val="00776618"/>
    <w:rsid w:val="007865DD"/>
    <w:rsid w:val="00787B55"/>
    <w:rsid w:val="0079179F"/>
    <w:rsid w:val="00793E98"/>
    <w:rsid w:val="00796A8D"/>
    <w:rsid w:val="007A4CD4"/>
    <w:rsid w:val="007B0C68"/>
    <w:rsid w:val="007B3114"/>
    <w:rsid w:val="007B5373"/>
    <w:rsid w:val="007B71EA"/>
    <w:rsid w:val="007C0010"/>
    <w:rsid w:val="007C037C"/>
    <w:rsid w:val="007D4A7D"/>
    <w:rsid w:val="007D4DCE"/>
    <w:rsid w:val="007E0166"/>
    <w:rsid w:val="007E7724"/>
    <w:rsid w:val="007F0A2A"/>
    <w:rsid w:val="007F1417"/>
    <w:rsid w:val="007F48F0"/>
    <w:rsid w:val="007F653F"/>
    <w:rsid w:val="007F7075"/>
    <w:rsid w:val="008064EE"/>
    <w:rsid w:val="00810585"/>
    <w:rsid w:val="008222EE"/>
    <w:rsid w:val="00823AC1"/>
    <w:rsid w:val="00826EA4"/>
    <w:rsid w:val="00832239"/>
    <w:rsid w:val="00841282"/>
    <w:rsid w:val="00843B35"/>
    <w:rsid w:val="00845B68"/>
    <w:rsid w:val="00854B34"/>
    <w:rsid w:val="00860E58"/>
    <w:rsid w:val="0086137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71786"/>
    <w:rsid w:val="00971B3B"/>
    <w:rsid w:val="009807F6"/>
    <w:rsid w:val="009C12F1"/>
    <w:rsid w:val="009C1976"/>
    <w:rsid w:val="009C2F9E"/>
    <w:rsid w:val="009D5AE2"/>
    <w:rsid w:val="009E56F0"/>
    <w:rsid w:val="009F34AA"/>
    <w:rsid w:val="00A07A5E"/>
    <w:rsid w:val="00A07FEF"/>
    <w:rsid w:val="00A10A52"/>
    <w:rsid w:val="00A1497C"/>
    <w:rsid w:val="00A21956"/>
    <w:rsid w:val="00A42EEC"/>
    <w:rsid w:val="00A50406"/>
    <w:rsid w:val="00A50767"/>
    <w:rsid w:val="00A50801"/>
    <w:rsid w:val="00A60A58"/>
    <w:rsid w:val="00A61B21"/>
    <w:rsid w:val="00A63E40"/>
    <w:rsid w:val="00A65B09"/>
    <w:rsid w:val="00A670BB"/>
    <w:rsid w:val="00A71291"/>
    <w:rsid w:val="00A76E7C"/>
    <w:rsid w:val="00A871D6"/>
    <w:rsid w:val="00AA2F6F"/>
    <w:rsid w:val="00AB0D90"/>
    <w:rsid w:val="00AB1E21"/>
    <w:rsid w:val="00AB1E30"/>
    <w:rsid w:val="00AB2477"/>
    <w:rsid w:val="00AB56F0"/>
    <w:rsid w:val="00AB5DBD"/>
    <w:rsid w:val="00AB5F0C"/>
    <w:rsid w:val="00AB77BB"/>
    <w:rsid w:val="00AC06B0"/>
    <w:rsid w:val="00AC1986"/>
    <w:rsid w:val="00AC273E"/>
    <w:rsid w:val="00AD24E6"/>
    <w:rsid w:val="00AD31A0"/>
    <w:rsid w:val="00AD44F1"/>
    <w:rsid w:val="00AD4DF7"/>
    <w:rsid w:val="00AE0183"/>
    <w:rsid w:val="00AE2110"/>
    <w:rsid w:val="00AE2EB1"/>
    <w:rsid w:val="00AF368F"/>
    <w:rsid w:val="00B01DA1"/>
    <w:rsid w:val="00B11A76"/>
    <w:rsid w:val="00B125EF"/>
    <w:rsid w:val="00B16380"/>
    <w:rsid w:val="00B233E3"/>
    <w:rsid w:val="00B30352"/>
    <w:rsid w:val="00B346DF"/>
    <w:rsid w:val="00B460C2"/>
    <w:rsid w:val="00B47460"/>
    <w:rsid w:val="00B63EB9"/>
    <w:rsid w:val="00B75ED8"/>
    <w:rsid w:val="00B77809"/>
    <w:rsid w:val="00B826F4"/>
    <w:rsid w:val="00B83B98"/>
    <w:rsid w:val="00B860DC"/>
    <w:rsid w:val="00B90E74"/>
    <w:rsid w:val="00B9540B"/>
    <w:rsid w:val="00BA3794"/>
    <w:rsid w:val="00BA3F4D"/>
    <w:rsid w:val="00BA79E3"/>
    <w:rsid w:val="00BB001B"/>
    <w:rsid w:val="00BB1FC1"/>
    <w:rsid w:val="00BB239A"/>
    <w:rsid w:val="00BB31CE"/>
    <w:rsid w:val="00BC0188"/>
    <w:rsid w:val="00BC137E"/>
    <w:rsid w:val="00BC6FB7"/>
    <w:rsid w:val="00BE55A7"/>
    <w:rsid w:val="00BE64B3"/>
    <w:rsid w:val="00BF6A7B"/>
    <w:rsid w:val="00BF6B3C"/>
    <w:rsid w:val="00C06D9A"/>
    <w:rsid w:val="00C0702B"/>
    <w:rsid w:val="00C11B08"/>
    <w:rsid w:val="00C12133"/>
    <w:rsid w:val="00C12A81"/>
    <w:rsid w:val="00C17A25"/>
    <w:rsid w:val="00C201EB"/>
    <w:rsid w:val="00C33308"/>
    <w:rsid w:val="00C4003A"/>
    <w:rsid w:val="00C41422"/>
    <w:rsid w:val="00C50828"/>
    <w:rsid w:val="00C51137"/>
    <w:rsid w:val="00C6206C"/>
    <w:rsid w:val="00C71005"/>
    <w:rsid w:val="00C72D11"/>
    <w:rsid w:val="00C863AE"/>
    <w:rsid w:val="00C87372"/>
    <w:rsid w:val="00C92E08"/>
    <w:rsid w:val="00C93473"/>
    <w:rsid w:val="00C971C1"/>
    <w:rsid w:val="00CA1FE3"/>
    <w:rsid w:val="00CA332D"/>
    <w:rsid w:val="00CB254D"/>
    <w:rsid w:val="00CB3533"/>
    <w:rsid w:val="00CB7600"/>
    <w:rsid w:val="00CB7D61"/>
    <w:rsid w:val="00CC6A4B"/>
    <w:rsid w:val="00CC6CF0"/>
    <w:rsid w:val="00CD7A5A"/>
    <w:rsid w:val="00CD7AAF"/>
    <w:rsid w:val="00CE2BA6"/>
    <w:rsid w:val="00CE564D"/>
    <w:rsid w:val="00CF2B0C"/>
    <w:rsid w:val="00CF3DB5"/>
    <w:rsid w:val="00D023A0"/>
    <w:rsid w:val="00D06595"/>
    <w:rsid w:val="00D16E87"/>
    <w:rsid w:val="00D25AA0"/>
    <w:rsid w:val="00D27D0E"/>
    <w:rsid w:val="00D35DA7"/>
    <w:rsid w:val="00D47AD0"/>
    <w:rsid w:val="00D57A57"/>
    <w:rsid w:val="00D613A9"/>
    <w:rsid w:val="00D658D3"/>
    <w:rsid w:val="00D7238E"/>
    <w:rsid w:val="00D73003"/>
    <w:rsid w:val="00D73C03"/>
    <w:rsid w:val="00D81A72"/>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509E"/>
    <w:rsid w:val="00DD6667"/>
    <w:rsid w:val="00DE14C5"/>
    <w:rsid w:val="00DE2331"/>
    <w:rsid w:val="00DE2FD1"/>
    <w:rsid w:val="00DE5157"/>
    <w:rsid w:val="00DF1BBC"/>
    <w:rsid w:val="00DF4550"/>
    <w:rsid w:val="00E05BA5"/>
    <w:rsid w:val="00E07762"/>
    <w:rsid w:val="00E12CAA"/>
    <w:rsid w:val="00E1798B"/>
    <w:rsid w:val="00E239D8"/>
    <w:rsid w:val="00E30BBB"/>
    <w:rsid w:val="00E318F2"/>
    <w:rsid w:val="00E334BB"/>
    <w:rsid w:val="00E4520C"/>
    <w:rsid w:val="00E45F90"/>
    <w:rsid w:val="00E47E3C"/>
    <w:rsid w:val="00E52291"/>
    <w:rsid w:val="00E527BE"/>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576F"/>
    <w:rsid w:val="00E96BF0"/>
    <w:rsid w:val="00E9778E"/>
    <w:rsid w:val="00EA1128"/>
    <w:rsid w:val="00EA4835"/>
    <w:rsid w:val="00EB7C66"/>
    <w:rsid w:val="00EC42E3"/>
    <w:rsid w:val="00EC72BE"/>
    <w:rsid w:val="00EE35E4"/>
    <w:rsid w:val="00F005C9"/>
    <w:rsid w:val="00F1404D"/>
    <w:rsid w:val="00F16B2B"/>
    <w:rsid w:val="00F16EDB"/>
    <w:rsid w:val="00F208DC"/>
    <w:rsid w:val="00F22AFE"/>
    <w:rsid w:val="00F22CB3"/>
    <w:rsid w:val="00F234F5"/>
    <w:rsid w:val="00F3166C"/>
    <w:rsid w:val="00F33259"/>
    <w:rsid w:val="00F42233"/>
    <w:rsid w:val="00F44FB8"/>
    <w:rsid w:val="00F502CA"/>
    <w:rsid w:val="00F519B9"/>
    <w:rsid w:val="00F554EF"/>
    <w:rsid w:val="00F55E8B"/>
    <w:rsid w:val="00F564F9"/>
    <w:rsid w:val="00F669BA"/>
    <w:rsid w:val="00F7766C"/>
    <w:rsid w:val="00F82076"/>
    <w:rsid w:val="00F94FCC"/>
    <w:rsid w:val="00F95091"/>
    <w:rsid w:val="00FA0CC7"/>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ddd"/>
    </o:shapedefaults>
    <o:shapelayout v:ext="edit">
      <o:idmap v:ext="edit" data="1"/>
    </o:shapelayout>
  </w:shapeDefaults>
  <w:decimalSymbol w:val=","/>
  <w:listSeparator w:val=";"/>
  <w15:chartTrackingRefBased/>
  <w15:docId w15:val="{FBEE3E83-A056-4268-834A-6EC9F6E1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4" w:qFormat="1"/>
    <w:lsdException w:name="heading 2" w:uiPriority="4"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A07A5E"/>
    <w:pPr>
      <w:spacing w:line="260" w:lineRule="atLeast"/>
    </w:pPr>
    <w:rPr>
      <w:rFonts w:ascii="Trebuchet MS" w:hAnsi="Trebuchet MS" w:cs="Maiandra GD"/>
      <w:color w:val="000000" w:themeColor="text1"/>
      <w:szCs w:val="18"/>
    </w:rPr>
  </w:style>
  <w:style w:type="paragraph" w:styleId="Kop1">
    <w:name w:val="heading 1"/>
    <w:aliases w:val="Kop 1 GGNet"/>
    <w:basedOn w:val="ZsysbasisGGNet"/>
    <w:next w:val="BasistekstGGNet"/>
    <w:uiPriority w:val="4"/>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uiPriority w:val="4"/>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uiPriority w:val="98"/>
    <w:semiHidden/>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uiPriority w:val="98"/>
    <w:semiHidden/>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VoettekstChar">
    <w:name w:val="Voettekst Char"/>
    <w:basedOn w:val="Standaardalinea-lettertype"/>
    <w:link w:val="Voettekst"/>
    <w:uiPriority w:val="99"/>
    <w:rsid w:val="007B71EA"/>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7E604-F891-4D27-84B2-45890C11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2995</Words>
  <Characters>19515</Characters>
  <Application>Microsoft Office Word</Application>
  <DocSecurity>0</DocSecurity>
  <Lines>162</Lines>
  <Paragraphs>44</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4</cp:revision>
  <cp:lastPrinted>2018-09-26T13:43:00Z</cp:lastPrinted>
  <dcterms:created xsi:type="dcterms:W3CDTF">2019-08-06T12:59:00Z</dcterms:created>
  <dcterms:modified xsi:type="dcterms:W3CDTF">2019-11-26T12:51:00Z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